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E5" w:rsidRPr="00865EEE" w:rsidRDefault="00B87EE5" w:rsidP="007D3E44">
      <w:pPr>
        <w:ind w:right="1"/>
        <w:rPr>
          <w:rFonts w:ascii="Calibri" w:eastAsia="Calibri" w:hAnsi="Calibri" w:cs="Tahoma"/>
          <w:b/>
          <w:lang w:eastAsia="en-US"/>
        </w:rPr>
      </w:pPr>
    </w:p>
    <w:p w:rsidR="00981F87" w:rsidRPr="00865EEE" w:rsidRDefault="00B87EE5" w:rsidP="007D3E44">
      <w:pPr>
        <w:ind w:right="1"/>
        <w:jc w:val="center"/>
        <w:rPr>
          <w:rFonts w:ascii="Calibri" w:eastAsia="Calibri" w:hAnsi="Calibri" w:cs="Tahoma"/>
          <w:b/>
          <w:color w:val="FF0000"/>
          <w:lang w:eastAsia="en-US"/>
        </w:rPr>
      </w:pPr>
      <w:r w:rsidRPr="00865EEE">
        <w:rPr>
          <w:rFonts w:ascii="Calibri" w:eastAsia="Calibri" w:hAnsi="Calibri" w:cs="Tahoma"/>
          <w:b/>
          <w:color w:val="FF0000"/>
          <w:lang w:eastAsia="en-US"/>
        </w:rPr>
        <w:t xml:space="preserve">MODELE 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 xml:space="preserve">INDICATIF DE </w:t>
      </w:r>
      <w:r w:rsidRPr="00865EEE">
        <w:rPr>
          <w:rFonts w:ascii="Calibri" w:eastAsia="Calibri" w:hAnsi="Calibri" w:cs="Tahoma"/>
          <w:b/>
          <w:color w:val="FF0000"/>
          <w:lang w:eastAsia="en-US"/>
        </w:rPr>
        <w:t>D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>É</w:t>
      </w:r>
      <w:r w:rsidRPr="00865EEE">
        <w:rPr>
          <w:rFonts w:ascii="Calibri" w:eastAsia="Calibri" w:hAnsi="Calibri" w:cs="Tahoma"/>
          <w:b/>
          <w:color w:val="FF0000"/>
          <w:lang w:eastAsia="en-US"/>
        </w:rPr>
        <w:t>LIB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>É</w:t>
      </w:r>
      <w:r w:rsidRPr="00865EEE">
        <w:rPr>
          <w:rFonts w:ascii="Calibri" w:eastAsia="Calibri" w:hAnsi="Calibri" w:cs="Tahoma"/>
          <w:b/>
          <w:color w:val="FF0000"/>
          <w:lang w:eastAsia="en-US"/>
        </w:rPr>
        <w:t>RATION D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>E L’ASSEMBLÉE DÉLIBÉRANTE</w:t>
      </w:r>
    </w:p>
    <w:p w:rsidR="00AE1DB5" w:rsidRPr="00865EEE" w:rsidRDefault="00AE1DB5" w:rsidP="007D3E44">
      <w:pPr>
        <w:ind w:right="1"/>
        <w:rPr>
          <w:rFonts w:ascii="Calibri" w:eastAsia="Calibri" w:hAnsi="Calibri"/>
        </w:rPr>
      </w:pPr>
    </w:p>
    <w:p w:rsidR="00EA774C" w:rsidRPr="00865EEE" w:rsidRDefault="00E47CA2" w:rsidP="007D3E44">
      <w:pPr>
        <w:ind w:right="1"/>
        <w:jc w:val="both"/>
        <w:rPr>
          <w:rFonts w:ascii="Calibri" w:eastAsia="Calibri" w:hAnsi="Calibri" w:cs="Tahoma"/>
          <w:i/>
          <w:color w:val="FF0000"/>
          <w:lang w:eastAsia="en-US"/>
        </w:rPr>
      </w:pPr>
      <w:r w:rsidRPr="00865EEE">
        <w:rPr>
          <w:rFonts w:ascii="Calibri" w:eastAsia="Calibri" w:hAnsi="Calibri"/>
          <w:i/>
          <w:color w:val="FF0000"/>
        </w:rPr>
        <w:t xml:space="preserve">Possibilité de télécharger ce modèle sur : </w:t>
      </w:r>
      <w:hyperlink r:id="rId8" w:history="1">
        <w:r w:rsidRPr="00865EEE">
          <w:rPr>
            <w:rStyle w:val="Lienhypertexte"/>
            <w:rFonts w:ascii="Calibri" w:eastAsia="Calibri" w:hAnsi="Calibri"/>
            <w:i/>
            <w:color w:val="FF0000"/>
          </w:rPr>
          <w:t>www.eau47.fr</w:t>
        </w:r>
      </w:hyperlink>
      <w:r w:rsidRPr="00865EEE">
        <w:rPr>
          <w:rFonts w:ascii="Calibri" w:eastAsia="Calibri" w:hAnsi="Calibri"/>
          <w:i/>
          <w:color w:val="FF0000"/>
        </w:rPr>
        <w:t xml:space="preserve">  </w:t>
      </w:r>
      <w:r w:rsidR="00AE1DB5" w:rsidRPr="00865EEE">
        <w:rPr>
          <w:rFonts w:ascii="Calibri" w:eastAsia="Calibri" w:hAnsi="Calibri"/>
          <w:i/>
          <w:color w:val="FF0000"/>
        </w:rPr>
        <w:t>(en bas à droite de la page d'accueil - zone d'accès à l'espace extranet)</w:t>
      </w:r>
    </w:p>
    <w:p w:rsidR="00981F87" w:rsidRDefault="00981F87" w:rsidP="007D3E44">
      <w:pPr>
        <w:ind w:right="1"/>
        <w:rPr>
          <w:rFonts w:ascii="Calibri" w:eastAsia="Calibri" w:hAnsi="Calibri" w:cs="Tahoma"/>
          <w:b/>
          <w:i/>
          <w:color w:val="FF0000"/>
          <w:lang w:eastAsia="en-US"/>
        </w:rPr>
      </w:pPr>
    </w:p>
    <w:p w:rsidR="00A36911" w:rsidRPr="00865EEE" w:rsidRDefault="00A36911" w:rsidP="007D3E44">
      <w:pPr>
        <w:ind w:right="1"/>
        <w:rPr>
          <w:rFonts w:ascii="Calibri" w:eastAsia="Calibri" w:hAnsi="Calibri" w:cs="Tahoma"/>
          <w:b/>
          <w:i/>
          <w:color w:val="FF0000"/>
          <w:lang w:eastAsia="en-US"/>
        </w:rPr>
      </w:pPr>
    </w:p>
    <w:p w:rsidR="00EA774C" w:rsidRPr="00865EEE" w:rsidRDefault="00D96698" w:rsidP="0036626B">
      <w:pPr>
        <w:shd w:val="clear" w:color="auto" w:fill="DBE5F1"/>
        <w:ind w:right="1"/>
        <w:jc w:val="both"/>
        <w:rPr>
          <w:rFonts w:ascii="Calibri" w:eastAsia="Calibri" w:hAnsi="Calibri"/>
          <w:b/>
          <w:lang w:eastAsia="en-US"/>
        </w:rPr>
      </w:pPr>
      <w:r w:rsidRPr="00865EEE">
        <w:rPr>
          <w:rFonts w:ascii="Calibri" w:eastAsia="Calibri" w:hAnsi="Calibri"/>
          <w:b/>
          <w:lang w:eastAsia="en-US"/>
        </w:rPr>
        <w:t xml:space="preserve">Objet : </w:t>
      </w:r>
      <w:r w:rsidR="001267D4" w:rsidRPr="00865EEE">
        <w:rPr>
          <w:rFonts w:ascii="Calibri" w:eastAsia="Calibri" w:hAnsi="Calibri"/>
          <w:b/>
        </w:rPr>
        <w:t>Approbation</w:t>
      </w:r>
      <w:r w:rsidR="004F2E4F" w:rsidRPr="00865EEE">
        <w:rPr>
          <w:rFonts w:ascii="Calibri" w:eastAsia="Calibri" w:hAnsi="Calibri"/>
          <w:b/>
        </w:rPr>
        <w:t xml:space="preserve"> de</w:t>
      </w:r>
      <w:r w:rsidR="00ED17CA" w:rsidRPr="00865EEE">
        <w:rPr>
          <w:rFonts w:ascii="Calibri" w:eastAsia="Calibri" w:hAnsi="Calibri"/>
          <w:b/>
          <w:lang w:eastAsia="en-US"/>
        </w:rPr>
        <w:t xml:space="preserve"> l’</w:t>
      </w:r>
      <w:r w:rsidRPr="00865EEE">
        <w:rPr>
          <w:rFonts w:ascii="Calibri" w:eastAsia="Calibri" w:hAnsi="Calibri"/>
          <w:b/>
          <w:lang w:eastAsia="en-US"/>
        </w:rPr>
        <w:t>e</w:t>
      </w:r>
      <w:r w:rsidR="00EA774C" w:rsidRPr="00865EEE">
        <w:rPr>
          <w:rFonts w:ascii="Calibri" w:eastAsia="Calibri" w:hAnsi="Calibri"/>
          <w:b/>
          <w:lang w:eastAsia="en-US"/>
        </w:rPr>
        <w:t xml:space="preserve">xtension du périmètre </w:t>
      </w:r>
      <w:r w:rsidR="00ED17CA" w:rsidRPr="00865EEE">
        <w:rPr>
          <w:rFonts w:ascii="Calibri" w:eastAsia="Calibri" w:hAnsi="Calibri"/>
          <w:b/>
          <w:lang w:eastAsia="en-US"/>
        </w:rPr>
        <w:t xml:space="preserve">et </w:t>
      </w:r>
      <w:r w:rsidR="001B6074" w:rsidRPr="00865EEE">
        <w:rPr>
          <w:rFonts w:ascii="Calibri" w:eastAsia="Calibri" w:hAnsi="Calibri"/>
          <w:b/>
          <w:lang w:eastAsia="en-US"/>
        </w:rPr>
        <w:t xml:space="preserve">de </w:t>
      </w:r>
      <w:r w:rsidR="00ED17CA" w:rsidRPr="00865EEE">
        <w:rPr>
          <w:rFonts w:ascii="Calibri" w:eastAsia="Calibri" w:hAnsi="Calibri"/>
          <w:b/>
          <w:lang w:eastAsia="en-US"/>
        </w:rPr>
        <w:t>l’actualisation des compétences transférées au Syndicat Eau47</w:t>
      </w:r>
      <w:r w:rsidR="00A56E25" w:rsidRPr="00865EEE">
        <w:rPr>
          <w:rFonts w:ascii="Calibri" w:eastAsia="Calibri" w:hAnsi="Calibri"/>
          <w:b/>
          <w:lang w:eastAsia="en-US"/>
        </w:rPr>
        <w:t xml:space="preserve"> </w:t>
      </w:r>
      <w:r w:rsidR="00EA774C" w:rsidRPr="00865EEE">
        <w:rPr>
          <w:rFonts w:ascii="Calibri" w:eastAsia="Calibri" w:hAnsi="Calibri"/>
          <w:b/>
          <w:lang w:eastAsia="en-US"/>
        </w:rPr>
        <w:t xml:space="preserve">à </w:t>
      </w:r>
      <w:r w:rsidRPr="00865EEE">
        <w:rPr>
          <w:rFonts w:ascii="Calibri" w:eastAsia="Calibri" w:hAnsi="Calibri"/>
          <w:b/>
          <w:lang w:eastAsia="en-US"/>
        </w:rPr>
        <w:t xml:space="preserve">compter </w:t>
      </w:r>
      <w:r w:rsidR="00EA774C" w:rsidRPr="00865EEE">
        <w:rPr>
          <w:rFonts w:ascii="Calibri" w:eastAsia="Calibri" w:hAnsi="Calibri"/>
          <w:b/>
          <w:lang w:eastAsia="en-US"/>
        </w:rPr>
        <w:t>du 1</w:t>
      </w:r>
      <w:r w:rsidR="00EA774C" w:rsidRPr="00865EEE">
        <w:rPr>
          <w:rFonts w:ascii="Calibri" w:eastAsia="Calibri" w:hAnsi="Calibri"/>
          <w:b/>
          <w:vertAlign w:val="superscript"/>
          <w:lang w:eastAsia="en-US"/>
        </w:rPr>
        <w:t>er</w:t>
      </w:r>
      <w:r w:rsidR="00EA774C" w:rsidRPr="00865EEE">
        <w:rPr>
          <w:rFonts w:ascii="Calibri" w:eastAsia="Calibri" w:hAnsi="Calibri"/>
          <w:b/>
          <w:lang w:eastAsia="en-US"/>
        </w:rPr>
        <w:t xml:space="preserve"> janvier </w:t>
      </w:r>
      <w:r w:rsidR="00A56E25" w:rsidRPr="00865EEE">
        <w:rPr>
          <w:rFonts w:ascii="Calibri" w:eastAsia="Calibri" w:hAnsi="Calibri"/>
          <w:b/>
          <w:lang w:eastAsia="en-US"/>
        </w:rPr>
        <w:t>20</w:t>
      </w:r>
      <w:r w:rsidR="00256F2A" w:rsidRPr="00865EEE">
        <w:rPr>
          <w:rFonts w:ascii="Calibri" w:eastAsia="Calibri" w:hAnsi="Calibri"/>
          <w:b/>
          <w:lang w:eastAsia="en-US"/>
        </w:rPr>
        <w:t>20</w:t>
      </w:r>
      <w:r w:rsidR="004F2E4F" w:rsidRPr="00865EEE">
        <w:rPr>
          <w:rFonts w:ascii="Calibri" w:eastAsia="Calibri" w:hAnsi="Calibri"/>
          <w:b/>
          <w:lang w:eastAsia="en-US"/>
        </w:rPr>
        <w:t xml:space="preserve"> et </w:t>
      </w:r>
      <w:r w:rsidR="004F2E4F" w:rsidRPr="00865EEE">
        <w:rPr>
          <w:rFonts w:ascii="Calibri" w:eastAsia="Calibri" w:hAnsi="Calibri"/>
          <w:b/>
        </w:rPr>
        <w:t>de la m</w:t>
      </w:r>
      <w:r w:rsidR="004F2E4F" w:rsidRPr="00865EEE">
        <w:rPr>
          <w:rFonts w:ascii="Calibri" w:eastAsia="Calibri" w:hAnsi="Calibri"/>
          <w:b/>
          <w:lang w:eastAsia="en-US"/>
        </w:rPr>
        <w:t>odification statutaire du Syndicat Eau47</w:t>
      </w:r>
    </w:p>
    <w:p w:rsidR="00981F87" w:rsidRPr="00865EEE" w:rsidRDefault="00981F87" w:rsidP="007D3E44">
      <w:pPr>
        <w:ind w:right="1"/>
        <w:rPr>
          <w:rFonts w:ascii="Calibri" w:eastAsia="Calibri" w:hAnsi="Calibri"/>
          <w:lang w:eastAsia="en-US"/>
        </w:rPr>
      </w:pPr>
    </w:p>
    <w:p w:rsidR="00EA774C" w:rsidRPr="00865EEE" w:rsidRDefault="00EA774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eastAsia="Calibri" w:hAnsi="Calibri"/>
          <w:lang w:eastAsia="en-US"/>
        </w:rPr>
        <w:t xml:space="preserve">L’an deux mille </w:t>
      </w:r>
      <w:r w:rsidR="00C5708E" w:rsidRPr="00865EEE">
        <w:rPr>
          <w:rFonts w:ascii="Calibri" w:eastAsia="Calibri" w:hAnsi="Calibri"/>
          <w:lang w:eastAsia="en-US"/>
        </w:rPr>
        <w:t>dix-</w:t>
      </w:r>
      <w:r w:rsidR="00DB4203" w:rsidRPr="00865EEE">
        <w:rPr>
          <w:rFonts w:ascii="Calibri" w:eastAsia="Calibri" w:hAnsi="Calibri"/>
          <w:lang w:eastAsia="en-US"/>
        </w:rPr>
        <w:t>neuf</w:t>
      </w:r>
      <w:r w:rsidRPr="00865EEE">
        <w:rPr>
          <w:rFonts w:ascii="Calibri" w:eastAsia="Calibri" w:hAnsi="Calibri"/>
          <w:lang w:eastAsia="en-US"/>
        </w:rPr>
        <w:t>, le ……………………</w:t>
      </w:r>
      <w:proofErr w:type="gramStart"/>
      <w:r w:rsidRPr="00865EEE">
        <w:rPr>
          <w:rFonts w:ascii="Calibri" w:eastAsia="Calibri" w:hAnsi="Calibri"/>
          <w:lang w:eastAsia="en-US"/>
        </w:rPr>
        <w:t>…….</w:t>
      </w:r>
      <w:proofErr w:type="gramEnd"/>
      <w:r w:rsidRPr="00865EEE">
        <w:rPr>
          <w:rFonts w:ascii="Calibri" w:eastAsia="Calibri" w:hAnsi="Calibri"/>
          <w:lang w:eastAsia="en-US"/>
        </w:rPr>
        <w:t xml:space="preserve">. </w:t>
      </w:r>
      <w:proofErr w:type="gramStart"/>
      <w:r w:rsidRPr="00865EEE">
        <w:rPr>
          <w:rFonts w:ascii="Calibri" w:eastAsia="Calibri" w:hAnsi="Calibri"/>
          <w:lang w:eastAsia="en-US"/>
        </w:rPr>
        <w:t>à</w:t>
      </w:r>
      <w:proofErr w:type="gramEnd"/>
      <w:r w:rsidRPr="00865EEE">
        <w:rPr>
          <w:rFonts w:ascii="Calibri" w:eastAsia="Calibri" w:hAnsi="Calibri"/>
          <w:lang w:eastAsia="en-US"/>
        </w:rPr>
        <w:t xml:space="preserve"> …………….. , le Conseil Municipal</w:t>
      </w:r>
      <w:r w:rsidR="00981F87" w:rsidRPr="00865EEE">
        <w:rPr>
          <w:rFonts w:ascii="Calibri" w:eastAsia="Calibri" w:hAnsi="Calibri"/>
          <w:lang w:eastAsia="en-US"/>
        </w:rPr>
        <w:t xml:space="preserve">/ </w:t>
      </w:r>
      <w:r w:rsidR="001E0E98" w:rsidRPr="00865EEE">
        <w:rPr>
          <w:rFonts w:ascii="Calibri" w:eastAsia="Calibri" w:hAnsi="Calibri"/>
          <w:lang w:eastAsia="en-US"/>
        </w:rPr>
        <w:t xml:space="preserve">Comité </w:t>
      </w:r>
      <w:r w:rsidR="00981F87" w:rsidRPr="00865EEE">
        <w:rPr>
          <w:rFonts w:ascii="Calibri" w:eastAsia="Calibri" w:hAnsi="Calibri"/>
          <w:lang w:eastAsia="en-US"/>
        </w:rPr>
        <w:t>syndical</w:t>
      </w:r>
      <w:r w:rsidRPr="00865EEE">
        <w:rPr>
          <w:rFonts w:ascii="Calibri" w:eastAsia="Calibri" w:hAnsi="Calibri"/>
          <w:lang w:eastAsia="en-US"/>
        </w:rPr>
        <w:t xml:space="preserve"> </w:t>
      </w:r>
      <w:r w:rsidR="001E0E98" w:rsidRPr="00865EEE">
        <w:rPr>
          <w:rFonts w:ascii="Calibri" w:eastAsia="Calibri" w:hAnsi="Calibri"/>
          <w:lang w:eastAsia="en-US"/>
        </w:rPr>
        <w:t>/ Conseil Communautaire,</w:t>
      </w:r>
      <w:r w:rsidRPr="00865EEE">
        <w:rPr>
          <w:rFonts w:ascii="Calibri" w:eastAsia="Calibri" w:hAnsi="Calibri"/>
          <w:lang w:eastAsia="en-US"/>
        </w:rPr>
        <w:t xml:space="preserve"> dûment convoqué, s’est réuni en session ordinaire, à …………………….…………… </w:t>
      </w:r>
      <w:proofErr w:type="gramStart"/>
      <w:r w:rsidRPr="00865EEE">
        <w:rPr>
          <w:rFonts w:ascii="Calibri" w:eastAsia="Calibri" w:hAnsi="Calibri"/>
          <w:lang w:eastAsia="en-US"/>
        </w:rPr>
        <w:t>à</w:t>
      </w:r>
      <w:proofErr w:type="gramEnd"/>
      <w:r w:rsidRPr="00865EEE">
        <w:rPr>
          <w:rFonts w:ascii="Calibri" w:eastAsia="Calibri" w:hAnsi="Calibri"/>
          <w:lang w:eastAsia="en-US"/>
        </w:rPr>
        <w:t xml:space="preserve"> ………………, sous la présidence de </w:t>
      </w:r>
      <w:r w:rsidR="004F2E4F" w:rsidRPr="00865EEE">
        <w:rPr>
          <w:rFonts w:ascii="Calibri" w:eastAsia="Calibri" w:hAnsi="Calibri"/>
          <w:lang w:eastAsia="en-US"/>
        </w:rPr>
        <w:t xml:space="preserve">Madame, </w:t>
      </w:r>
      <w:r w:rsidRPr="00865EEE">
        <w:rPr>
          <w:rFonts w:ascii="Calibri" w:eastAsia="Calibri" w:hAnsi="Calibri"/>
          <w:lang w:eastAsia="en-US"/>
        </w:rPr>
        <w:t>Monsieur ……………………………Maire</w:t>
      </w:r>
      <w:r w:rsidR="00981F87" w:rsidRPr="00865EEE">
        <w:rPr>
          <w:rFonts w:ascii="Calibri" w:eastAsia="Calibri" w:hAnsi="Calibri"/>
          <w:lang w:eastAsia="en-US"/>
        </w:rPr>
        <w:t>/ président</w:t>
      </w:r>
      <w:r w:rsidRPr="00865EEE">
        <w:rPr>
          <w:rFonts w:ascii="Calibri" w:eastAsia="Calibri" w:hAnsi="Calibri"/>
          <w:lang w:eastAsia="en-US"/>
        </w:rPr>
        <w:t xml:space="preserve"> de la commune</w:t>
      </w:r>
      <w:r w:rsidR="00981F87" w:rsidRPr="00865EEE">
        <w:rPr>
          <w:rFonts w:ascii="Calibri" w:eastAsia="Calibri" w:hAnsi="Calibri"/>
          <w:lang w:eastAsia="en-US"/>
        </w:rPr>
        <w:t>/ du syndicat</w:t>
      </w:r>
      <w:r w:rsidRPr="00865EEE">
        <w:rPr>
          <w:rFonts w:ascii="Calibri" w:eastAsia="Calibri" w:hAnsi="Calibri"/>
          <w:lang w:eastAsia="en-US"/>
        </w:rPr>
        <w:t>.</w:t>
      </w:r>
    </w:p>
    <w:p w:rsidR="00EA774C" w:rsidRPr="00865EEE" w:rsidRDefault="00EA774C" w:rsidP="007D3E44">
      <w:pPr>
        <w:ind w:right="1"/>
        <w:rPr>
          <w:rFonts w:ascii="Calibri" w:hAnsi="Calibri"/>
          <w:color w:val="000000"/>
        </w:rPr>
      </w:pPr>
    </w:p>
    <w:p w:rsidR="00EA774C" w:rsidRPr="00865EEE" w:rsidRDefault="00032C02" w:rsidP="007D3E44">
      <w:pPr>
        <w:ind w:right="1"/>
        <w:jc w:val="both"/>
        <w:rPr>
          <w:rFonts w:ascii="Calibri" w:hAnsi="Calibri"/>
          <w:color w:val="000000"/>
        </w:rPr>
      </w:pPr>
      <w:r w:rsidRPr="00865EEE">
        <w:rPr>
          <w:rFonts w:ascii="Calibri" w:hAnsi="Calibri"/>
          <w:b/>
          <w:color w:val="000000"/>
        </w:rPr>
        <w:t>VU</w:t>
      </w:r>
      <w:r w:rsidR="00EA774C" w:rsidRPr="00865EEE">
        <w:rPr>
          <w:rFonts w:ascii="Calibri" w:hAnsi="Calibri"/>
          <w:b/>
          <w:color w:val="000000"/>
        </w:rPr>
        <w:t xml:space="preserve"> le Code Général des Collectivités Territoriales et en part</w:t>
      </w:r>
      <w:r w:rsidR="006126BD" w:rsidRPr="00865EEE">
        <w:rPr>
          <w:rFonts w:ascii="Calibri" w:hAnsi="Calibri"/>
          <w:b/>
          <w:color w:val="000000"/>
        </w:rPr>
        <w:t>iculier</w:t>
      </w:r>
      <w:r w:rsidR="00B07CC7" w:rsidRPr="00865EEE">
        <w:rPr>
          <w:rFonts w:ascii="Calibri" w:hAnsi="Calibri"/>
          <w:b/>
          <w:color w:val="000000"/>
        </w:rPr>
        <w:t> </w:t>
      </w:r>
      <w:r w:rsidR="006126BD" w:rsidRPr="00865EEE">
        <w:rPr>
          <w:rFonts w:ascii="Calibri" w:hAnsi="Calibri"/>
          <w:b/>
          <w:color w:val="000000"/>
        </w:rPr>
        <w:t xml:space="preserve">les articles L.5211-18 </w:t>
      </w:r>
      <w:r w:rsidR="00EA774C" w:rsidRPr="00865EEE">
        <w:rPr>
          <w:rFonts w:ascii="Calibri" w:hAnsi="Calibri"/>
          <w:b/>
          <w:color w:val="000000"/>
        </w:rPr>
        <w:t xml:space="preserve">et L.5211-20 </w:t>
      </w:r>
      <w:r w:rsidR="00EA774C" w:rsidRPr="00865EEE">
        <w:rPr>
          <w:rFonts w:ascii="Calibri" w:hAnsi="Calibri"/>
          <w:color w:val="000000"/>
        </w:rPr>
        <w:t>concernant les modifications relatives au périmètre et à l’organisation</w:t>
      </w:r>
      <w:r w:rsidR="00017A9F" w:rsidRPr="00865EEE">
        <w:rPr>
          <w:rFonts w:ascii="Calibri" w:hAnsi="Calibri"/>
          <w:color w:val="000000"/>
        </w:rPr>
        <w:t xml:space="preserve"> des EPCI, rendus applicables aux syndicats mixtes fermés par renvoi opéré de l’article L.5711-1 du même code</w:t>
      </w:r>
      <w:r w:rsidR="00151E8C" w:rsidRPr="00865EEE">
        <w:rPr>
          <w:rFonts w:ascii="Calibri" w:hAnsi="Calibri"/>
          <w:color w:val="000000"/>
        </w:rPr>
        <w:t> ;</w:t>
      </w:r>
    </w:p>
    <w:p w:rsidR="00A56E25" w:rsidRPr="00865EEE" w:rsidRDefault="00A56E25" w:rsidP="007D3E44">
      <w:pPr>
        <w:suppressAutoHyphens/>
        <w:jc w:val="both"/>
        <w:rPr>
          <w:rFonts w:ascii="Calibri" w:hAnsi="Calibri" w:cs="Arimo"/>
          <w:b/>
        </w:rPr>
      </w:pPr>
    </w:p>
    <w:p w:rsidR="00256F2A" w:rsidRPr="00865EEE" w:rsidRDefault="00256F2A" w:rsidP="00256F2A">
      <w:pPr>
        <w:autoSpaceDE w:val="0"/>
        <w:jc w:val="both"/>
        <w:rPr>
          <w:rFonts w:ascii="Calibri" w:hAnsi="Calibri" w:cs="Arimo"/>
        </w:rPr>
      </w:pPr>
      <w:r w:rsidRPr="00865EEE">
        <w:rPr>
          <w:rFonts w:ascii="Calibri" w:hAnsi="Calibri" w:cs="Arimo"/>
          <w:b/>
        </w:rPr>
        <w:t>VU</w:t>
      </w:r>
      <w:r w:rsidRPr="00865EEE">
        <w:rPr>
          <w:rFonts w:ascii="Calibri" w:hAnsi="Calibri" w:cs="Arimo"/>
        </w:rPr>
        <w:t xml:space="preserve"> </w:t>
      </w:r>
      <w:r w:rsidRPr="00865EEE">
        <w:rPr>
          <w:rFonts w:ascii="Calibri" w:hAnsi="Calibri" w:cs="Arimo"/>
          <w:b/>
        </w:rPr>
        <w:t xml:space="preserve">l’Arrêté inter-préfectoral </w:t>
      </w:r>
      <w:r w:rsidRPr="00865EEE">
        <w:rPr>
          <w:rFonts w:ascii="Calibri" w:hAnsi="Calibri" w:cs="Arimo"/>
        </w:rPr>
        <w:t xml:space="preserve">n° 47-2019-07-15-001 et n°82-2019-07-08-012 en date du 15 juillet 2019 portant </w:t>
      </w:r>
      <w:r w:rsidRPr="00865EEE">
        <w:rPr>
          <w:rFonts w:ascii="Calibri" w:hAnsi="Calibri" w:cs="Arimo"/>
          <w:b/>
        </w:rPr>
        <w:t>actualisation des compétences</w:t>
      </w:r>
      <w:r w:rsidRPr="00865EEE">
        <w:rPr>
          <w:rFonts w:ascii="Calibri" w:hAnsi="Calibri" w:cs="Arimo"/>
        </w:rPr>
        <w:t xml:space="preserve"> transférées au Syndicat Eau47 au 1</w:t>
      </w:r>
      <w:r w:rsidRPr="00865EEE">
        <w:rPr>
          <w:rFonts w:ascii="Calibri" w:hAnsi="Calibri" w:cs="Arimo"/>
          <w:vertAlign w:val="superscript"/>
        </w:rPr>
        <w:t>er</w:t>
      </w:r>
      <w:r w:rsidRPr="00865EEE">
        <w:rPr>
          <w:rFonts w:ascii="Calibri" w:hAnsi="Calibri" w:cs="Arimo"/>
        </w:rPr>
        <w:t xml:space="preserve"> juillet 2019 et de ses statuts ;</w:t>
      </w:r>
    </w:p>
    <w:p w:rsidR="00603F12" w:rsidRPr="00865EEE" w:rsidRDefault="00603F12" w:rsidP="007D3E44">
      <w:pPr>
        <w:autoSpaceDE w:val="0"/>
        <w:jc w:val="both"/>
        <w:rPr>
          <w:rFonts w:ascii="Calibri" w:hAnsi="Calibri" w:cs="Arimo"/>
          <w:b/>
        </w:rPr>
      </w:pPr>
    </w:p>
    <w:p w:rsidR="00F02AEC" w:rsidRPr="00865EEE" w:rsidRDefault="003401DE" w:rsidP="007D3E44">
      <w:pPr>
        <w:suppressAutoHyphens/>
        <w:jc w:val="both"/>
        <w:rPr>
          <w:rFonts w:ascii="Calibri" w:hAnsi="Calibri" w:cs="Arimo"/>
        </w:rPr>
      </w:pPr>
      <w:r w:rsidRPr="00865EEE">
        <w:rPr>
          <w:rFonts w:ascii="Calibri" w:hAnsi="Calibri" w:cs="Arimo"/>
          <w:b/>
        </w:rPr>
        <w:t>VU l</w:t>
      </w:r>
      <w:r w:rsidR="00256F2A" w:rsidRPr="00865EEE">
        <w:rPr>
          <w:rFonts w:ascii="Calibri" w:hAnsi="Calibri" w:cs="Arimo"/>
          <w:b/>
        </w:rPr>
        <w:t>es</w:t>
      </w:r>
      <w:r w:rsidR="00F02AEC" w:rsidRPr="00865EEE">
        <w:rPr>
          <w:rFonts w:ascii="Calibri" w:hAnsi="Calibri" w:cs="Arimo"/>
          <w:b/>
        </w:rPr>
        <w:t xml:space="preserve"> </w:t>
      </w:r>
      <w:r w:rsidRPr="00865EEE">
        <w:rPr>
          <w:rFonts w:ascii="Calibri" w:hAnsi="Calibri" w:cs="Arimo"/>
          <w:b/>
        </w:rPr>
        <w:t>délibération</w:t>
      </w:r>
      <w:r w:rsidR="00256F2A" w:rsidRPr="00865EEE">
        <w:rPr>
          <w:rFonts w:ascii="Calibri" w:hAnsi="Calibri" w:cs="Arimo"/>
          <w:b/>
        </w:rPr>
        <w:t>s</w:t>
      </w:r>
      <w:r w:rsidRPr="00865EEE">
        <w:rPr>
          <w:rFonts w:ascii="Calibri" w:hAnsi="Calibri" w:cs="Arimo"/>
          <w:b/>
        </w:rPr>
        <w:t xml:space="preserve"> </w:t>
      </w:r>
      <w:r w:rsidR="00187523" w:rsidRPr="00865EEE">
        <w:rPr>
          <w:rFonts w:ascii="Calibri" w:hAnsi="Calibri"/>
        </w:rPr>
        <w:t xml:space="preserve">sollicitant le transfert </w:t>
      </w:r>
      <w:r w:rsidR="004F2E4F" w:rsidRPr="00865EEE">
        <w:rPr>
          <w:rFonts w:ascii="Calibri" w:hAnsi="Calibri"/>
        </w:rPr>
        <w:t xml:space="preserve">à Eau47 </w:t>
      </w:r>
      <w:r w:rsidR="00187523" w:rsidRPr="00865EEE">
        <w:rPr>
          <w:rFonts w:ascii="Calibri" w:hAnsi="Calibri"/>
        </w:rPr>
        <w:t>de</w:t>
      </w:r>
      <w:r w:rsidR="004F2E4F" w:rsidRPr="00865EEE">
        <w:rPr>
          <w:rFonts w:ascii="Calibri" w:hAnsi="Calibri"/>
        </w:rPr>
        <w:t>s</w:t>
      </w:r>
      <w:r w:rsidR="00187523" w:rsidRPr="00865EEE">
        <w:rPr>
          <w:rFonts w:ascii="Calibri" w:hAnsi="Calibri"/>
        </w:rPr>
        <w:t xml:space="preserve"> compétence</w:t>
      </w:r>
      <w:r w:rsidR="004F2E4F" w:rsidRPr="00865EEE">
        <w:rPr>
          <w:rFonts w:ascii="Calibri" w:hAnsi="Calibri"/>
        </w:rPr>
        <w:t>s</w:t>
      </w:r>
      <w:r w:rsidR="00187523" w:rsidRPr="00865EEE">
        <w:rPr>
          <w:rFonts w:ascii="Calibri" w:hAnsi="Calibri"/>
        </w:rPr>
        <w:t xml:space="preserve"> à compter du 1</w:t>
      </w:r>
      <w:r w:rsidR="00187523" w:rsidRPr="00865EEE">
        <w:rPr>
          <w:rFonts w:ascii="Calibri" w:hAnsi="Calibri"/>
          <w:vertAlign w:val="superscript"/>
        </w:rPr>
        <w:t>er</w:t>
      </w:r>
      <w:r w:rsidR="00187523" w:rsidRPr="00865EEE">
        <w:rPr>
          <w:rFonts w:ascii="Calibri" w:hAnsi="Calibri"/>
        </w:rPr>
        <w:t xml:space="preserve"> Janvier 20</w:t>
      </w:r>
      <w:r w:rsidR="00256F2A" w:rsidRPr="00865EEE">
        <w:rPr>
          <w:rFonts w:ascii="Calibri" w:hAnsi="Calibri"/>
        </w:rPr>
        <w:t>20</w:t>
      </w:r>
      <w:r w:rsidR="00187523" w:rsidRPr="00865EEE">
        <w:rPr>
          <w:rFonts w:ascii="Calibri" w:hAnsi="Calibri"/>
        </w:rPr>
        <w:t xml:space="preserve"> </w:t>
      </w:r>
      <w:r w:rsidR="00711E1F" w:rsidRPr="00865EEE">
        <w:rPr>
          <w:rFonts w:ascii="Calibri" w:hAnsi="Calibri"/>
        </w:rPr>
        <w:t>prises par l</w:t>
      </w:r>
      <w:r w:rsidRPr="00865EEE">
        <w:rPr>
          <w:rFonts w:ascii="Calibri" w:hAnsi="Calibri" w:cs="Arimo"/>
        </w:rPr>
        <w:t>e</w:t>
      </w:r>
      <w:r w:rsidR="00F02AEC" w:rsidRPr="00865EEE">
        <w:rPr>
          <w:rFonts w:ascii="Calibri" w:hAnsi="Calibri" w:cs="Arimo"/>
        </w:rPr>
        <w:t>s</w:t>
      </w:r>
      <w:r w:rsidRPr="00865EEE">
        <w:rPr>
          <w:rFonts w:ascii="Calibri" w:hAnsi="Calibri" w:cs="Arimo"/>
        </w:rPr>
        <w:t xml:space="preserve"> </w:t>
      </w:r>
      <w:r w:rsidR="009C4C39" w:rsidRPr="00865EEE">
        <w:rPr>
          <w:rFonts w:ascii="Calibri" w:hAnsi="Calibri" w:cs="Arimo"/>
          <w:b/>
        </w:rPr>
        <w:t>collectivités</w:t>
      </w:r>
      <w:r w:rsidR="00F02AEC" w:rsidRPr="00865EEE">
        <w:rPr>
          <w:rFonts w:ascii="Calibri" w:hAnsi="Calibri" w:cs="Arimo"/>
        </w:rPr>
        <w:t> :</w:t>
      </w:r>
    </w:p>
    <w:p w:rsidR="00256F2A" w:rsidRPr="00865EEE" w:rsidRDefault="00256F2A" w:rsidP="00256F2A">
      <w:pPr>
        <w:numPr>
          <w:ilvl w:val="0"/>
          <w:numId w:val="11"/>
        </w:numPr>
        <w:suppressAutoHyphens/>
        <w:ind w:left="708"/>
        <w:jc w:val="both"/>
        <w:rPr>
          <w:rFonts w:ascii="Calibri" w:hAnsi="Calibri" w:cs="Arimo"/>
        </w:rPr>
      </w:pPr>
      <w:bookmarkStart w:id="0" w:name="_Hlk525718571"/>
      <w:r w:rsidRPr="00865EEE">
        <w:rPr>
          <w:rFonts w:ascii="Calibri" w:hAnsi="Calibri" w:cs="Arimo"/>
        </w:rPr>
        <w:t xml:space="preserve">Commune de </w:t>
      </w:r>
      <w:r w:rsidRPr="00865EEE">
        <w:rPr>
          <w:rFonts w:ascii="Calibri" w:hAnsi="Calibri" w:cs="Arimo"/>
          <w:b/>
          <w:bCs/>
        </w:rPr>
        <w:t>CASTELMORON SUR LOT</w:t>
      </w:r>
      <w:r w:rsidRPr="00865EEE">
        <w:rPr>
          <w:rFonts w:ascii="Calibri" w:hAnsi="Calibri" w:cs="Arimo"/>
        </w:rPr>
        <w:t> : délibération du 17 juin 2019 sollicitant le transfert de la compétence Assainissement collectif ;</w:t>
      </w:r>
    </w:p>
    <w:bookmarkEnd w:id="0"/>
    <w:p w:rsidR="00256F2A" w:rsidRPr="00865EEE" w:rsidRDefault="00256F2A" w:rsidP="00256F2A">
      <w:pPr>
        <w:numPr>
          <w:ilvl w:val="0"/>
          <w:numId w:val="12"/>
        </w:numPr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Syndicat Intercommunal des Eaux de DAMAZAN-BUZET</w:t>
      </w:r>
      <w:r w:rsidRPr="00865EEE">
        <w:rPr>
          <w:rFonts w:ascii="Calibri" w:hAnsi="Calibri"/>
        </w:rPr>
        <w:t xml:space="preserve"> : délibération du 26 novembre 2018 sollicitant le transfert des compétences Eau potable et Assainissement non collectif pour ses 7 communes membres : Buzet sur Baïse, Caubeyres, Damazan, Fargues sur </w:t>
      </w:r>
      <w:proofErr w:type="spellStart"/>
      <w:r w:rsidRPr="00865EEE">
        <w:rPr>
          <w:rFonts w:ascii="Calibri" w:hAnsi="Calibri"/>
        </w:rPr>
        <w:t>Ourbise</w:t>
      </w:r>
      <w:proofErr w:type="spellEnd"/>
      <w:r w:rsidRPr="00865EEE">
        <w:rPr>
          <w:rFonts w:ascii="Calibri" w:hAnsi="Calibri"/>
        </w:rPr>
        <w:t>, Saint Léger, Saint Léon et Saint Pierre de Buzet ;</w:t>
      </w:r>
    </w:p>
    <w:p w:rsidR="00256F2A" w:rsidRPr="00865EEE" w:rsidRDefault="00256F2A" w:rsidP="00D249B0">
      <w:pPr>
        <w:numPr>
          <w:ilvl w:val="0"/>
          <w:numId w:val="12"/>
        </w:numPr>
        <w:ind w:left="714" w:hanging="357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Syndicat Intercommunal des Eaux de CLAIRAC-CASTELMORON</w:t>
      </w:r>
      <w:r w:rsidRPr="00865EEE">
        <w:rPr>
          <w:rFonts w:ascii="Calibri" w:hAnsi="Calibri"/>
        </w:rPr>
        <w:t xml:space="preserve"> : </w:t>
      </w:r>
      <w:r w:rsidR="00D249B0" w:rsidRPr="00865EEE">
        <w:rPr>
          <w:rFonts w:ascii="Calibri" w:hAnsi="Calibri"/>
        </w:rPr>
        <w:t xml:space="preserve">délibération du 18 juin 2019 sollicitant le </w:t>
      </w:r>
      <w:r w:rsidRPr="00865EEE">
        <w:rPr>
          <w:rFonts w:ascii="Calibri" w:hAnsi="Calibri"/>
        </w:rPr>
        <w:t>transfert des compétences Eau potable et Assainissement non collectif pour ses 4</w:t>
      </w:r>
      <w:r w:rsidR="00D249B0" w:rsidRPr="00865EEE">
        <w:rPr>
          <w:rFonts w:ascii="Calibri" w:hAnsi="Calibri"/>
        </w:rPr>
        <w:t> </w:t>
      </w:r>
      <w:r w:rsidRPr="00865EEE">
        <w:rPr>
          <w:rFonts w:ascii="Calibri" w:hAnsi="Calibri"/>
        </w:rPr>
        <w:t xml:space="preserve">communes membres : </w:t>
      </w:r>
      <w:proofErr w:type="spellStart"/>
      <w:r w:rsidRPr="00865EEE">
        <w:rPr>
          <w:rFonts w:ascii="Calibri" w:hAnsi="Calibri"/>
        </w:rPr>
        <w:t>Castelmoron</w:t>
      </w:r>
      <w:proofErr w:type="spellEnd"/>
      <w:r w:rsidRPr="00865EEE">
        <w:rPr>
          <w:rFonts w:ascii="Calibri" w:hAnsi="Calibri"/>
        </w:rPr>
        <w:t xml:space="preserve"> sur Lot, Clairac, </w:t>
      </w:r>
      <w:proofErr w:type="spellStart"/>
      <w:r w:rsidRPr="00865EEE">
        <w:rPr>
          <w:rFonts w:ascii="Calibri" w:hAnsi="Calibri"/>
        </w:rPr>
        <w:t>Grateloup</w:t>
      </w:r>
      <w:proofErr w:type="spellEnd"/>
      <w:r w:rsidRPr="00865EEE">
        <w:rPr>
          <w:rFonts w:ascii="Calibri" w:hAnsi="Calibri"/>
        </w:rPr>
        <w:t xml:space="preserve"> St </w:t>
      </w:r>
      <w:proofErr w:type="spellStart"/>
      <w:r w:rsidRPr="00865EEE">
        <w:rPr>
          <w:rFonts w:ascii="Calibri" w:hAnsi="Calibri"/>
        </w:rPr>
        <w:t>Gayrand</w:t>
      </w:r>
      <w:proofErr w:type="spellEnd"/>
      <w:r w:rsidRPr="00865EEE">
        <w:rPr>
          <w:rFonts w:ascii="Calibri" w:hAnsi="Calibri"/>
        </w:rPr>
        <w:t xml:space="preserve"> et Laparade ;</w:t>
      </w:r>
    </w:p>
    <w:p w:rsidR="00256F2A" w:rsidRPr="00865EEE" w:rsidRDefault="00256F2A" w:rsidP="00D249B0">
      <w:pPr>
        <w:numPr>
          <w:ilvl w:val="0"/>
          <w:numId w:val="12"/>
        </w:numPr>
        <w:ind w:left="714" w:hanging="357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Communauté de Communes PORTE D’AQUITAINE EN PAYS DE SERRES </w:t>
      </w:r>
      <w:r w:rsidRPr="00865EEE">
        <w:rPr>
          <w:rFonts w:ascii="Calibri" w:hAnsi="Calibri"/>
        </w:rPr>
        <w:t xml:space="preserve">: </w:t>
      </w:r>
      <w:r w:rsidR="00D249B0" w:rsidRPr="00865EEE">
        <w:rPr>
          <w:rFonts w:ascii="Calibri" w:hAnsi="Calibri"/>
        </w:rPr>
        <w:t xml:space="preserve">délibération du 19 septembre 2019 sollicitant le </w:t>
      </w:r>
      <w:r w:rsidRPr="00865EEE">
        <w:rPr>
          <w:rFonts w:ascii="Calibri" w:hAnsi="Calibri"/>
        </w:rPr>
        <w:t xml:space="preserve">transfert des compétences Eau potable, Assainissement collectif et non collectif pour ses 13 communes membres : </w:t>
      </w:r>
      <w:r w:rsidRPr="00865EEE">
        <w:rPr>
          <w:rFonts w:ascii="Calibri" w:hAnsi="Calibri" w:cs="Arimo"/>
        </w:rPr>
        <w:t xml:space="preserve">Beauville, Blaymont, Cauzac, </w:t>
      </w:r>
      <w:proofErr w:type="spellStart"/>
      <w:r w:rsidRPr="00865EEE">
        <w:rPr>
          <w:rFonts w:ascii="Calibri" w:hAnsi="Calibri" w:cs="Arimo"/>
        </w:rPr>
        <w:t>Dondas</w:t>
      </w:r>
      <w:proofErr w:type="spellEnd"/>
      <w:r w:rsidRPr="00865EEE">
        <w:rPr>
          <w:rFonts w:ascii="Calibri" w:hAnsi="Calibri" w:cs="Arimo"/>
        </w:rPr>
        <w:t xml:space="preserve">, Engayrac, La </w:t>
      </w:r>
      <w:proofErr w:type="spellStart"/>
      <w:r w:rsidRPr="00865EEE">
        <w:rPr>
          <w:rFonts w:ascii="Calibri" w:hAnsi="Calibri" w:cs="Arimo"/>
        </w:rPr>
        <w:t>Sauvetat</w:t>
      </w:r>
      <w:proofErr w:type="spellEnd"/>
      <w:r w:rsidRPr="00865EEE">
        <w:rPr>
          <w:rFonts w:ascii="Calibri" w:hAnsi="Calibri" w:cs="Arimo"/>
        </w:rPr>
        <w:t xml:space="preserve"> de Savères, Puymirol, Saint Jean de </w:t>
      </w:r>
      <w:proofErr w:type="spellStart"/>
      <w:r w:rsidRPr="00865EEE">
        <w:rPr>
          <w:rFonts w:ascii="Calibri" w:hAnsi="Calibri" w:cs="Arimo"/>
        </w:rPr>
        <w:t>Thurac</w:t>
      </w:r>
      <w:proofErr w:type="spellEnd"/>
      <w:r w:rsidRPr="00865EEE">
        <w:rPr>
          <w:rFonts w:ascii="Calibri" w:hAnsi="Calibri" w:cs="Arimo"/>
        </w:rPr>
        <w:t xml:space="preserve">, Saint Martin de Beauville, Saint </w:t>
      </w:r>
      <w:proofErr w:type="spellStart"/>
      <w:r w:rsidRPr="00865EEE">
        <w:rPr>
          <w:rFonts w:ascii="Calibri" w:hAnsi="Calibri" w:cs="Arimo"/>
        </w:rPr>
        <w:t>Maurin</w:t>
      </w:r>
      <w:proofErr w:type="spellEnd"/>
      <w:r w:rsidRPr="00865EEE">
        <w:rPr>
          <w:rFonts w:ascii="Calibri" w:hAnsi="Calibri" w:cs="Arimo"/>
        </w:rPr>
        <w:t xml:space="preserve">, </w:t>
      </w:r>
      <w:r w:rsidRPr="00865EEE">
        <w:rPr>
          <w:rFonts w:ascii="Calibri" w:hAnsi="Calibri"/>
        </w:rPr>
        <w:t xml:space="preserve">Saint Romain le Noble, Saint </w:t>
      </w:r>
      <w:proofErr w:type="spellStart"/>
      <w:r w:rsidRPr="00865EEE">
        <w:rPr>
          <w:rFonts w:ascii="Calibri" w:hAnsi="Calibri"/>
        </w:rPr>
        <w:t>Urcisse</w:t>
      </w:r>
      <w:proofErr w:type="spellEnd"/>
      <w:r w:rsidRPr="00865EEE">
        <w:rPr>
          <w:rFonts w:ascii="Calibri" w:hAnsi="Calibri"/>
        </w:rPr>
        <w:t xml:space="preserve"> et Tayrac ;</w:t>
      </w:r>
    </w:p>
    <w:p w:rsidR="00256F2A" w:rsidRPr="00865EEE" w:rsidRDefault="00256F2A" w:rsidP="00D249B0">
      <w:pPr>
        <w:numPr>
          <w:ilvl w:val="0"/>
          <w:numId w:val="12"/>
        </w:numPr>
        <w:ind w:left="714" w:hanging="357"/>
        <w:jc w:val="both"/>
        <w:rPr>
          <w:rFonts w:ascii="Calibri" w:hAnsi="Calibri"/>
        </w:rPr>
      </w:pPr>
      <w:r w:rsidRPr="00865EEE">
        <w:rPr>
          <w:rFonts w:ascii="Calibri" w:hAnsi="Calibri"/>
          <w:b/>
          <w:bCs/>
        </w:rPr>
        <w:t>Communauté de Communes LOT ET TOLZAC</w:t>
      </w:r>
      <w:r w:rsidRPr="00865EEE">
        <w:rPr>
          <w:rFonts w:ascii="Calibri" w:hAnsi="Calibri"/>
        </w:rPr>
        <w:t> :</w:t>
      </w:r>
      <w:r w:rsidR="00D249B0" w:rsidRPr="00865EEE">
        <w:rPr>
          <w:rFonts w:ascii="Calibri" w:hAnsi="Calibri"/>
        </w:rPr>
        <w:t xml:space="preserve"> délibération du</w:t>
      </w:r>
      <w:r w:rsidRPr="00865EEE">
        <w:rPr>
          <w:rFonts w:ascii="Calibri" w:hAnsi="Calibri"/>
        </w:rPr>
        <w:t xml:space="preserve"> </w:t>
      </w:r>
      <w:r w:rsidR="00D249B0" w:rsidRPr="00865EEE">
        <w:rPr>
          <w:rFonts w:ascii="Calibri" w:hAnsi="Calibri"/>
        </w:rPr>
        <w:t xml:space="preserve">25 septembre 2019 sollicitant le </w:t>
      </w:r>
      <w:r w:rsidRPr="00865EEE">
        <w:rPr>
          <w:rFonts w:ascii="Calibri" w:hAnsi="Calibri"/>
        </w:rPr>
        <w:t>transfert des compétences Eau potable, Assainissement collectif et non collectif pour ses 15</w:t>
      </w:r>
      <w:r w:rsidR="00D249B0" w:rsidRPr="00865EEE">
        <w:rPr>
          <w:rFonts w:ascii="Calibri" w:hAnsi="Calibri"/>
        </w:rPr>
        <w:t> </w:t>
      </w:r>
      <w:r w:rsidRPr="00865EEE">
        <w:rPr>
          <w:rFonts w:ascii="Calibri" w:hAnsi="Calibri"/>
        </w:rPr>
        <w:t>communes membres : Brugnac,</w:t>
      </w:r>
      <w:r w:rsidRPr="00865EEE">
        <w:rPr>
          <w:rFonts w:ascii="Calibri" w:hAnsi="Calibri" w:cs="Arimo"/>
        </w:rPr>
        <w:t xml:space="preserve"> </w:t>
      </w:r>
      <w:proofErr w:type="spellStart"/>
      <w:r w:rsidRPr="00865EEE">
        <w:rPr>
          <w:rFonts w:ascii="Calibri" w:hAnsi="Calibri" w:cs="Arimo"/>
        </w:rPr>
        <w:t>Castelmoron</w:t>
      </w:r>
      <w:proofErr w:type="spellEnd"/>
      <w:r w:rsidRPr="00865EEE">
        <w:rPr>
          <w:rFonts w:ascii="Calibri" w:hAnsi="Calibri" w:cs="Arimo"/>
        </w:rPr>
        <w:t xml:space="preserve"> sur Lot, Coulx, Hautesvignes, Labretonie, Laparade, Le Temple sur Lot, </w:t>
      </w:r>
      <w:proofErr w:type="spellStart"/>
      <w:r w:rsidRPr="00865EEE">
        <w:rPr>
          <w:rFonts w:ascii="Calibri" w:hAnsi="Calibri" w:cs="Arimo"/>
        </w:rPr>
        <w:t>Monclar</w:t>
      </w:r>
      <w:proofErr w:type="spellEnd"/>
      <w:r w:rsidRPr="00865EEE">
        <w:rPr>
          <w:rFonts w:ascii="Calibri" w:hAnsi="Calibri" w:cs="Arimo"/>
        </w:rPr>
        <w:t xml:space="preserve"> d’Agenais, Montastruc, Pinel Hauterive, Saint </w:t>
      </w:r>
      <w:proofErr w:type="spellStart"/>
      <w:r w:rsidRPr="00865EEE">
        <w:rPr>
          <w:rFonts w:ascii="Calibri" w:hAnsi="Calibri" w:cs="Arimo"/>
        </w:rPr>
        <w:t>Pastour</w:t>
      </w:r>
      <w:proofErr w:type="spellEnd"/>
      <w:r w:rsidRPr="00865EEE">
        <w:rPr>
          <w:rFonts w:ascii="Calibri" w:hAnsi="Calibri" w:cs="Arimo"/>
        </w:rPr>
        <w:t>, Tombebœuf, Tourtrès, Verteuil d’Agenais et Villebramar ;</w:t>
      </w:r>
    </w:p>
    <w:p w:rsidR="00DC33C6" w:rsidRPr="00865EEE" w:rsidRDefault="00DC33C6" w:rsidP="007D3E44">
      <w:pPr>
        <w:ind w:right="1"/>
        <w:jc w:val="both"/>
        <w:rPr>
          <w:rFonts w:ascii="Calibri" w:hAnsi="Calibri" w:cs="Arimo"/>
          <w:b/>
        </w:rPr>
      </w:pPr>
    </w:p>
    <w:p w:rsidR="00F711D6" w:rsidRPr="00865EEE" w:rsidRDefault="00EE6D61" w:rsidP="00EE6D61">
      <w:pPr>
        <w:jc w:val="both"/>
        <w:rPr>
          <w:rFonts w:ascii="Calibri" w:hAnsi="Calibri" w:cs="Arimo"/>
        </w:rPr>
      </w:pPr>
      <w:r w:rsidRPr="00865EEE">
        <w:rPr>
          <w:rFonts w:ascii="Calibri" w:hAnsi="Calibri" w:cs="Arimo"/>
          <w:b/>
        </w:rPr>
        <w:t>SOUS R</w:t>
      </w:r>
      <w:r w:rsidRPr="00865EEE">
        <w:rPr>
          <w:rFonts w:ascii="Calibri" w:hAnsi="Calibri" w:cs="Calibri"/>
          <w:b/>
        </w:rPr>
        <w:t>É</w:t>
      </w:r>
      <w:r w:rsidRPr="00865EEE">
        <w:rPr>
          <w:rFonts w:ascii="Calibri" w:hAnsi="Calibri" w:cs="Arimo"/>
          <w:b/>
        </w:rPr>
        <w:t xml:space="preserve">SERVE </w:t>
      </w:r>
      <w:r w:rsidRPr="00865EEE">
        <w:rPr>
          <w:rFonts w:ascii="Calibri" w:hAnsi="Calibri" w:cs="Arimo"/>
        </w:rPr>
        <w:t>de</w:t>
      </w:r>
      <w:r w:rsidR="00F711D6" w:rsidRPr="00865EEE">
        <w:rPr>
          <w:rFonts w:ascii="Calibri" w:hAnsi="Calibri" w:cs="Arimo"/>
        </w:rPr>
        <w:t>s</w:t>
      </w:r>
      <w:r w:rsidRPr="00865EEE">
        <w:rPr>
          <w:rFonts w:ascii="Calibri" w:hAnsi="Calibri" w:cs="Arimo"/>
        </w:rPr>
        <w:t xml:space="preserve"> délibération</w:t>
      </w:r>
      <w:r w:rsidR="00F711D6" w:rsidRPr="00865EEE">
        <w:rPr>
          <w:rFonts w:ascii="Calibri" w:hAnsi="Calibri" w:cs="Arimo"/>
        </w:rPr>
        <w:t>s</w:t>
      </w:r>
      <w:r w:rsidR="00E217DC" w:rsidRPr="00865EEE">
        <w:rPr>
          <w:rFonts w:ascii="Calibri" w:hAnsi="Calibri" w:cs="Arimo"/>
        </w:rPr>
        <w:t xml:space="preserve"> de</w:t>
      </w:r>
      <w:r w:rsidR="00F711D6" w:rsidRPr="00865EEE">
        <w:rPr>
          <w:rFonts w:ascii="Calibri" w:hAnsi="Calibri" w:cs="Arimo"/>
        </w:rPr>
        <w:t> :</w:t>
      </w:r>
    </w:p>
    <w:p w:rsidR="00E217DC" w:rsidRPr="00865EEE" w:rsidRDefault="00E217DC" w:rsidP="00E217DC">
      <w:pPr>
        <w:numPr>
          <w:ilvl w:val="0"/>
          <w:numId w:val="28"/>
        </w:numPr>
        <w:suppressAutoHyphens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VAL DE GARONNE AGGLOM</w:t>
      </w:r>
      <w:r w:rsidRPr="00865EEE">
        <w:rPr>
          <w:rFonts w:ascii="Calibri" w:hAnsi="Calibri" w:cs="Calibri"/>
          <w:b/>
        </w:rPr>
        <w:t>É</w:t>
      </w:r>
      <w:r w:rsidRPr="00865EEE">
        <w:rPr>
          <w:rFonts w:ascii="Calibri" w:hAnsi="Calibri"/>
          <w:b/>
        </w:rPr>
        <w:t>RATION </w:t>
      </w:r>
      <w:r w:rsidRPr="00865EEE">
        <w:rPr>
          <w:rFonts w:ascii="Calibri" w:hAnsi="Calibri"/>
          <w:bCs/>
        </w:rPr>
        <w:t xml:space="preserve">: </w:t>
      </w:r>
      <w:r w:rsidRPr="00865EEE">
        <w:rPr>
          <w:rFonts w:ascii="Calibri" w:hAnsi="Calibri"/>
        </w:rPr>
        <w:t xml:space="preserve">transfert des compétences Eau potable, Assainissement collectif et non collectif pour 35 communes déjà membres d’Eau47 : </w:t>
      </w:r>
      <w:proofErr w:type="spellStart"/>
      <w:r w:rsidRPr="00865EEE">
        <w:rPr>
          <w:rFonts w:ascii="Calibri" w:hAnsi="Calibri"/>
        </w:rPr>
        <w:t>Agmé</w:t>
      </w:r>
      <w:proofErr w:type="spellEnd"/>
      <w:r w:rsidRPr="00865EEE">
        <w:rPr>
          <w:rFonts w:ascii="Calibri" w:hAnsi="Calibri"/>
        </w:rPr>
        <w:t xml:space="preserve">, Beaupuy, Birac sur </w:t>
      </w:r>
      <w:proofErr w:type="spellStart"/>
      <w:r w:rsidRPr="00865EEE">
        <w:rPr>
          <w:rFonts w:ascii="Calibri" w:hAnsi="Calibri"/>
        </w:rPr>
        <w:t>Trec</w:t>
      </w:r>
      <w:proofErr w:type="spellEnd"/>
      <w:r w:rsidRPr="00865EEE">
        <w:rPr>
          <w:rFonts w:ascii="Calibri" w:hAnsi="Calibri"/>
        </w:rPr>
        <w:t xml:space="preserve">, Calonges, Castelnau sur </w:t>
      </w:r>
      <w:proofErr w:type="spellStart"/>
      <w:r w:rsidRPr="00865EEE">
        <w:rPr>
          <w:rFonts w:ascii="Calibri" w:hAnsi="Calibri"/>
        </w:rPr>
        <w:t>Gupie</w:t>
      </w:r>
      <w:proofErr w:type="spellEnd"/>
      <w:r w:rsidRPr="00865EEE">
        <w:rPr>
          <w:rFonts w:ascii="Calibri" w:hAnsi="Calibri"/>
        </w:rPr>
        <w:t xml:space="preserve">, </w:t>
      </w:r>
      <w:proofErr w:type="spellStart"/>
      <w:r w:rsidRPr="00865EEE">
        <w:rPr>
          <w:rFonts w:ascii="Calibri" w:hAnsi="Calibri"/>
        </w:rPr>
        <w:t>Caubon</w:t>
      </w:r>
      <w:proofErr w:type="spellEnd"/>
      <w:r w:rsidRPr="00865EEE">
        <w:rPr>
          <w:rFonts w:ascii="Calibri" w:hAnsi="Calibri"/>
        </w:rPr>
        <w:t xml:space="preserve"> Saint Sauveur, Caumont sur Garonne, Clairac, Escassefort, Fauguerolles, Fauillet, Fourques sur Garonne, </w:t>
      </w:r>
      <w:proofErr w:type="spellStart"/>
      <w:r w:rsidRPr="00865EEE">
        <w:rPr>
          <w:rFonts w:ascii="Calibri" w:hAnsi="Calibri"/>
        </w:rPr>
        <w:t>Gontaud</w:t>
      </w:r>
      <w:proofErr w:type="spellEnd"/>
      <w:r w:rsidRPr="00865EEE">
        <w:rPr>
          <w:rFonts w:ascii="Calibri" w:hAnsi="Calibri"/>
        </w:rPr>
        <w:t xml:space="preserve"> de Nogaret, Lafitte sur Lot, Lagruère, Lagupie, Longueville, Marmande (écarts ruraux), Le Mas d’Agenais, Mauvezin sur </w:t>
      </w:r>
      <w:proofErr w:type="spellStart"/>
      <w:r w:rsidRPr="00865EEE">
        <w:rPr>
          <w:rFonts w:ascii="Calibri" w:hAnsi="Calibri"/>
        </w:rPr>
        <w:t>Gupie</w:t>
      </w:r>
      <w:proofErr w:type="spellEnd"/>
      <w:r w:rsidRPr="00865EEE">
        <w:rPr>
          <w:rFonts w:ascii="Calibri" w:hAnsi="Calibri"/>
        </w:rPr>
        <w:t xml:space="preserve">, </w:t>
      </w:r>
      <w:proofErr w:type="spellStart"/>
      <w:r w:rsidRPr="00865EEE">
        <w:rPr>
          <w:rFonts w:ascii="Calibri" w:hAnsi="Calibri"/>
        </w:rPr>
        <w:t>Grateloup</w:t>
      </w:r>
      <w:proofErr w:type="spellEnd"/>
      <w:r w:rsidRPr="00865EEE">
        <w:rPr>
          <w:rFonts w:ascii="Calibri" w:hAnsi="Calibri"/>
        </w:rPr>
        <w:t xml:space="preserve"> Saint </w:t>
      </w:r>
      <w:proofErr w:type="spellStart"/>
      <w:r w:rsidRPr="00865EEE">
        <w:rPr>
          <w:rFonts w:ascii="Calibri" w:hAnsi="Calibri"/>
        </w:rPr>
        <w:t>Gayran</w:t>
      </w:r>
      <w:proofErr w:type="spellEnd"/>
      <w:r w:rsidRPr="00865EEE">
        <w:rPr>
          <w:rFonts w:ascii="Calibri" w:hAnsi="Calibri"/>
        </w:rPr>
        <w:t xml:space="preserve">, Montpouillan, Puymiclan, Saint Avit, Saint Barthélémy d’Agenais, Sainte </w:t>
      </w:r>
      <w:proofErr w:type="spellStart"/>
      <w:r w:rsidRPr="00865EEE">
        <w:rPr>
          <w:rFonts w:ascii="Calibri" w:hAnsi="Calibri"/>
        </w:rPr>
        <w:t>Bazeille</w:t>
      </w:r>
      <w:proofErr w:type="spellEnd"/>
      <w:r w:rsidRPr="00865EEE">
        <w:rPr>
          <w:rFonts w:ascii="Calibri" w:hAnsi="Calibri"/>
        </w:rPr>
        <w:t>, Saint Martin Petit, Saint Pardoux du Breuil, Sénestis, Seyches, Taillebourg, Tonneins (écarts ruraux), Varès, Villeton et Virazeil ;</w:t>
      </w:r>
    </w:p>
    <w:p w:rsidR="00E217DC" w:rsidRPr="00865EEE" w:rsidRDefault="00E217DC" w:rsidP="00E217DC">
      <w:pPr>
        <w:numPr>
          <w:ilvl w:val="0"/>
          <w:numId w:val="12"/>
        </w:numPr>
        <w:jc w:val="both"/>
        <w:rPr>
          <w:rFonts w:ascii="Calibri" w:hAnsi="Calibri"/>
          <w:bCs/>
        </w:rPr>
      </w:pPr>
      <w:r w:rsidRPr="00865EEE">
        <w:rPr>
          <w:rFonts w:ascii="Calibri" w:hAnsi="Calibri"/>
          <w:b/>
        </w:rPr>
        <w:t>AGGLOMERATION DU GRAND VILLENEUVOIS </w:t>
      </w:r>
      <w:r w:rsidRPr="00865EEE">
        <w:rPr>
          <w:rFonts w:ascii="Calibri" w:hAnsi="Calibri"/>
          <w:bCs/>
        </w:rPr>
        <w:t xml:space="preserve">: transfert de la compétence Eau potable pour ses 19 communes membres : </w:t>
      </w:r>
      <w:r w:rsidRPr="00865EEE">
        <w:rPr>
          <w:rFonts w:ascii="Calibri" w:hAnsi="Calibri"/>
        </w:rPr>
        <w:t xml:space="preserve">Allez et Cazeneuve, </w:t>
      </w:r>
      <w:proofErr w:type="spellStart"/>
      <w:r w:rsidRPr="00865EEE">
        <w:rPr>
          <w:rFonts w:ascii="Calibri" w:hAnsi="Calibri"/>
        </w:rPr>
        <w:t>Bias</w:t>
      </w:r>
      <w:proofErr w:type="spellEnd"/>
      <w:r w:rsidRPr="00865EEE">
        <w:rPr>
          <w:rFonts w:ascii="Calibri" w:hAnsi="Calibri"/>
        </w:rPr>
        <w:t xml:space="preserve">, Casseneuil, Cassignas, Castella, Dolmayrac, Fongrave, Hautefage La Tour, La Croix Blanche, Laroque </w:t>
      </w:r>
      <w:proofErr w:type="spellStart"/>
      <w:r w:rsidRPr="00865EEE">
        <w:rPr>
          <w:rFonts w:ascii="Calibri" w:hAnsi="Calibri"/>
        </w:rPr>
        <w:t>Timbaut</w:t>
      </w:r>
      <w:proofErr w:type="spellEnd"/>
      <w:r w:rsidRPr="00865EEE">
        <w:rPr>
          <w:rFonts w:ascii="Calibri" w:hAnsi="Calibri"/>
        </w:rPr>
        <w:t xml:space="preserve">, Le Lédat, Monbalen, Pujols, Saint Antoine de </w:t>
      </w:r>
      <w:proofErr w:type="spellStart"/>
      <w:r w:rsidRPr="00865EEE">
        <w:rPr>
          <w:rFonts w:ascii="Calibri" w:hAnsi="Calibri"/>
        </w:rPr>
        <w:t>Ficalba</w:t>
      </w:r>
      <w:proofErr w:type="spellEnd"/>
      <w:r w:rsidRPr="00865EEE">
        <w:rPr>
          <w:rFonts w:ascii="Calibri" w:hAnsi="Calibri"/>
        </w:rPr>
        <w:t xml:space="preserve">, Sainte Colombe de Villeneuve, Saint Etienne de Fougères, Sainte </w:t>
      </w:r>
      <w:proofErr w:type="spellStart"/>
      <w:r w:rsidRPr="00865EEE">
        <w:rPr>
          <w:rFonts w:ascii="Calibri" w:hAnsi="Calibri"/>
        </w:rPr>
        <w:t>Livrade</w:t>
      </w:r>
      <w:proofErr w:type="spellEnd"/>
      <w:r w:rsidRPr="00865EEE">
        <w:rPr>
          <w:rFonts w:ascii="Calibri" w:hAnsi="Calibri"/>
        </w:rPr>
        <w:t xml:space="preserve"> sur Lot, Saint Robert et Villeneuve sur Lot ;</w:t>
      </w:r>
    </w:p>
    <w:p w:rsidR="00E217DC" w:rsidRPr="00865EEE" w:rsidRDefault="00E217DC" w:rsidP="00E217DC">
      <w:pPr>
        <w:numPr>
          <w:ilvl w:val="0"/>
          <w:numId w:val="28"/>
        </w:numPr>
        <w:suppressAutoHyphens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Communauté de Communes CONFLUENT ET CÔTEAUX DE PRAYSSAS :</w:t>
      </w:r>
      <w:r w:rsidRPr="00865EEE">
        <w:rPr>
          <w:rFonts w:ascii="Calibri" w:hAnsi="Calibri"/>
          <w:bCs/>
        </w:rPr>
        <w:t xml:space="preserve"> </w:t>
      </w:r>
      <w:r w:rsidRPr="00865EEE">
        <w:rPr>
          <w:rFonts w:ascii="Calibri" w:hAnsi="Calibri"/>
        </w:rPr>
        <w:t xml:space="preserve">transfert des compétences Eau potable, Assainissement collectif et non collectif pour 29 communes déjà membres d’Eau47 : Aiguillon, </w:t>
      </w:r>
      <w:proofErr w:type="spellStart"/>
      <w:r w:rsidRPr="00865EEE">
        <w:rPr>
          <w:rFonts w:ascii="Calibri" w:hAnsi="Calibri"/>
        </w:rPr>
        <w:t>Ambrus</w:t>
      </w:r>
      <w:proofErr w:type="spellEnd"/>
      <w:r w:rsidRPr="00865EEE">
        <w:rPr>
          <w:rFonts w:ascii="Calibri" w:hAnsi="Calibri"/>
        </w:rPr>
        <w:t xml:space="preserve">, Bazens, Bourran, Clermont Dessous, Cours, Damazan, Frégimont, Galapian, Granges sur Lot, Lacépède, Lagarrigue, Laugnac, Lusignan Petit, Madaillan, Monheurt, Montpezat d’Agenais, Nicole, Port Sainte Marie, Prayssas, </w:t>
      </w:r>
      <w:proofErr w:type="spellStart"/>
      <w:r w:rsidRPr="00865EEE">
        <w:rPr>
          <w:rFonts w:ascii="Calibri" w:hAnsi="Calibri"/>
        </w:rPr>
        <w:t>Puch</w:t>
      </w:r>
      <w:proofErr w:type="spellEnd"/>
      <w:r w:rsidRPr="00865EEE">
        <w:rPr>
          <w:rFonts w:ascii="Calibri" w:hAnsi="Calibri"/>
        </w:rPr>
        <w:t xml:space="preserve"> d’Agenais, Razimet, Saint Laurent, Saint Léger, Saint Léon, Saint Pierre de Buzet, Saint </w:t>
      </w:r>
      <w:proofErr w:type="spellStart"/>
      <w:r w:rsidRPr="00865EEE">
        <w:rPr>
          <w:rFonts w:ascii="Calibri" w:hAnsi="Calibri"/>
        </w:rPr>
        <w:t>Salvy</w:t>
      </w:r>
      <w:proofErr w:type="spellEnd"/>
      <w:r w:rsidRPr="00865EEE">
        <w:rPr>
          <w:rFonts w:ascii="Calibri" w:hAnsi="Calibri"/>
        </w:rPr>
        <w:t xml:space="preserve">, Saint </w:t>
      </w:r>
      <w:proofErr w:type="spellStart"/>
      <w:r w:rsidRPr="00865EEE">
        <w:rPr>
          <w:rFonts w:ascii="Calibri" w:hAnsi="Calibri"/>
        </w:rPr>
        <w:t>Sardos</w:t>
      </w:r>
      <w:proofErr w:type="spellEnd"/>
      <w:r w:rsidRPr="00865EEE">
        <w:rPr>
          <w:rFonts w:ascii="Calibri" w:hAnsi="Calibri"/>
        </w:rPr>
        <w:t xml:space="preserve"> et Sembas.</w:t>
      </w:r>
    </w:p>
    <w:p w:rsidR="00CC7398" w:rsidRPr="00865EEE" w:rsidRDefault="00CC7398" w:rsidP="007D3E44">
      <w:pPr>
        <w:ind w:right="1"/>
        <w:jc w:val="both"/>
        <w:rPr>
          <w:rFonts w:ascii="Calibri" w:hAnsi="Calibri" w:cs="Arimo"/>
          <w:b/>
        </w:rPr>
      </w:pPr>
    </w:p>
    <w:p w:rsidR="00F711D6" w:rsidRPr="00865EEE" w:rsidRDefault="007363F3" w:rsidP="000A0323">
      <w:pPr>
        <w:ind w:right="1"/>
        <w:jc w:val="both"/>
        <w:rPr>
          <w:rFonts w:ascii="Calibri" w:hAnsi="Calibri" w:cs="Arimo"/>
        </w:rPr>
      </w:pPr>
      <w:r w:rsidRPr="00865EEE">
        <w:rPr>
          <w:rFonts w:ascii="Calibri" w:hAnsi="Calibri" w:cs="Arimo"/>
          <w:b/>
        </w:rPr>
        <w:lastRenderedPageBreak/>
        <w:t>VU l</w:t>
      </w:r>
      <w:r w:rsidR="00F711D6" w:rsidRPr="00865EEE">
        <w:rPr>
          <w:rFonts w:ascii="Calibri" w:hAnsi="Calibri" w:cs="Arimo"/>
          <w:b/>
        </w:rPr>
        <w:t>es</w:t>
      </w:r>
      <w:r w:rsidRPr="00865EEE">
        <w:rPr>
          <w:rFonts w:ascii="Calibri" w:hAnsi="Calibri" w:cs="Arimo"/>
          <w:b/>
        </w:rPr>
        <w:t xml:space="preserve"> délibération</w:t>
      </w:r>
      <w:r w:rsidR="00F711D6" w:rsidRPr="00865EEE">
        <w:rPr>
          <w:rFonts w:ascii="Calibri" w:hAnsi="Calibri" w:cs="Arimo"/>
          <w:b/>
        </w:rPr>
        <w:t>s</w:t>
      </w:r>
      <w:r w:rsidRPr="00865EEE">
        <w:rPr>
          <w:rFonts w:ascii="Calibri" w:hAnsi="Calibri" w:cs="Arimo"/>
        </w:rPr>
        <w:t xml:space="preserve"> du </w:t>
      </w:r>
      <w:r w:rsidRPr="00865EEE">
        <w:rPr>
          <w:rFonts w:ascii="Calibri" w:hAnsi="Calibri" w:cs="Arimo"/>
          <w:bCs/>
        </w:rPr>
        <w:t>Syndicat EAU47</w:t>
      </w:r>
      <w:r w:rsidR="00253BA4" w:rsidRPr="00865EEE">
        <w:rPr>
          <w:rFonts w:ascii="Calibri" w:hAnsi="Calibri" w:cs="Arimo"/>
        </w:rPr>
        <w:t> :</w:t>
      </w:r>
    </w:p>
    <w:p w:rsidR="005E5D70" w:rsidRPr="00865EEE" w:rsidRDefault="000A0323" w:rsidP="00F711D6">
      <w:pPr>
        <w:pStyle w:val="Paragraphedeliste"/>
        <w:numPr>
          <w:ilvl w:val="0"/>
          <w:numId w:val="12"/>
        </w:numPr>
        <w:ind w:right="1"/>
        <w:jc w:val="both"/>
        <w:rPr>
          <w:rFonts w:ascii="Calibri" w:hAnsi="Calibri"/>
        </w:rPr>
      </w:pPr>
      <w:proofErr w:type="gramStart"/>
      <w:r w:rsidRPr="00865EEE">
        <w:rPr>
          <w:rFonts w:ascii="Calibri" w:hAnsi="Calibri" w:cs="Arimo"/>
        </w:rPr>
        <w:t>n</w:t>
      </w:r>
      <w:proofErr w:type="gramEnd"/>
      <w:r w:rsidRPr="00865EEE">
        <w:rPr>
          <w:rFonts w:ascii="Calibri" w:hAnsi="Calibri" w:cs="Arimo"/>
        </w:rPr>
        <w:t>°</w:t>
      </w:r>
      <w:r w:rsidR="001A780B" w:rsidRPr="00865EEE">
        <w:rPr>
          <w:rFonts w:ascii="Calibri" w:hAnsi="Calibri"/>
        </w:rPr>
        <w:t>1</w:t>
      </w:r>
      <w:r w:rsidR="00E217DC" w:rsidRPr="00865EEE">
        <w:rPr>
          <w:rFonts w:ascii="Calibri" w:hAnsi="Calibri"/>
        </w:rPr>
        <w:t>9</w:t>
      </w:r>
      <w:r w:rsidR="00E816E4" w:rsidRPr="00865EEE">
        <w:rPr>
          <w:rFonts w:ascii="Calibri" w:hAnsi="Calibri"/>
        </w:rPr>
        <w:t>_</w:t>
      </w:r>
      <w:r w:rsidR="001B6074" w:rsidRPr="00865EEE">
        <w:rPr>
          <w:rFonts w:ascii="Calibri" w:hAnsi="Calibri"/>
        </w:rPr>
        <w:t>0</w:t>
      </w:r>
      <w:r w:rsidR="00E217DC" w:rsidRPr="00865EEE">
        <w:rPr>
          <w:rFonts w:ascii="Calibri" w:hAnsi="Calibri"/>
        </w:rPr>
        <w:t>9</w:t>
      </w:r>
      <w:r w:rsidR="001569D0">
        <w:rPr>
          <w:rFonts w:ascii="Calibri" w:hAnsi="Calibri"/>
        </w:rPr>
        <w:t>3</w:t>
      </w:r>
      <w:r w:rsidR="001B6074" w:rsidRPr="00865EEE">
        <w:rPr>
          <w:rFonts w:ascii="Calibri" w:hAnsi="Calibri"/>
        </w:rPr>
        <w:t>_C</w:t>
      </w:r>
      <w:r w:rsidR="001569D0">
        <w:rPr>
          <w:rFonts w:ascii="Calibri" w:hAnsi="Calibri"/>
        </w:rPr>
        <w:t>BIS</w:t>
      </w:r>
      <w:r w:rsidR="00F660C0" w:rsidRPr="00865EEE">
        <w:rPr>
          <w:rFonts w:ascii="Calibri" w:hAnsi="Calibri"/>
        </w:rPr>
        <w:t xml:space="preserve"> du </w:t>
      </w:r>
      <w:r w:rsidR="00E217DC" w:rsidRPr="00865EEE">
        <w:rPr>
          <w:rFonts w:ascii="Calibri" w:hAnsi="Calibri"/>
        </w:rPr>
        <w:t>18 novembre 2019</w:t>
      </w:r>
      <w:r w:rsidR="001A780B" w:rsidRPr="00865EEE">
        <w:rPr>
          <w:rFonts w:ascii="Calibri" w:hAnsi="Calibri"/>
        </w:rPr>
        <w:t xml:space="preserve"> </w:t>
      </w:r>
      <w:r w:rsidR="0039265A" w:rsidRPr="00865EEE">
        <w:rPr>
          <w:rFonts w:ascii="Calibri" w:hAnsi="Calibri"/>
        </w:rPr>
        <w:t xml:space="preserve">approuvant </w:t>
      </w:r>
      <w:r w:rsidR="00F660C0" w:rsidRPr="00865EEE">
        <w:rPr>
          <w:rFonts w:ascii="Calibri" w:hAnsi="Calibri"/>
        </w:rPr>
        <w:t>l’évolution du périmètre et l’actualisation des compétences transférées à compter du 1</w:t>
      </w:r>
      <w:r w:rsidR="00F660C0" w:rsidRPr="00865EEE">
        <w:rPr>
          <w:rFonts w:ascii="Calibri" w:hAnsi="Calibri"/>
          <w:vertAlign w:val="superscript"/>
        </w:rPr>
        <w:t>er</w:t>
      </w:r>
      <w:r w:rsidR="00F660C0" w:rsidRPr="00865EEE">
        <w:rPr>
          <w:rFonts w:ascii="Calibri" w:hAnsi="Calibri"/>
        </w:rPr>
        <w:t xml:space="preserve"> janvier 20</w:t>
      </w:r>
      <w:r w:rsidR="00E217DC" w:rsidRPr="00865EEE">
        <w:rPr>
          <w:rFonts w:ascii="Calibri" w:hAnsi="Calibri"/>
        </w:rPr>
        <w:t>20</w:t>
      </w:r>
      <w:r w:rsidR="00DB4203" w:rsidRPr="00865EEE">
        <w:rPr>
          <w:rFonts w:ascii="Calibri" w:hAnsi="Calibri"/>
        </w:rPr>
        <w:t xml:space="preserve"> – mise à jour des Statuts d’Eau47</w:t>
      </w:r>
      <w:r w:rsidR="005E5D70" w:rsidRPr="00865EEE">
        <w:rPr>
          <w:rFonts w:ascii="Calibri" w:hAnsi="Calibri"/>
        </w:rPr>
        <w:t> ;</w:t>
      </w:r>
    </w:p>
    <w:p w:rsidR="00F711D6" w:rsidRPr="00865EEE" w:rsidRDefault="00F711D6" w:rsidP="00F711D6">
      <w:pPr>
        <w:pStyle w:val="Paragraphedeliste"/>
        <w:numPr>
          <w:ilvl w:val="0"/>
          <w:numId w:val="12"/>
        </w:numPr>
        <w:ind w:right="1"/>
        <w:jc w:val="both"/>
        <w:rPr>
          <w:rFonts w:ascii="Calibri" w:hAnsi="Calibri"/>
        </w:rPr>
      </w:pPr>
      <w:proofErr w:type="gramStart"/>
      <w:r w:rsidRPr="00865EEE">
        <w:rPr>
          <w:rFonts w:ascii="Calibri" w:hAnsi="Calibri"/>
        </w:rPr>
        <w:t>n</w:t>
      </w:r>
      <w:proofErr w:type="gramEnd"/>
      <w:r w:rsidRPr="00865EEE">
        <w:rPr>
          <w:rFonts w:ascii="Calibri" w:hAnsi="Calibri"/>
        </w:rPr>
        <w:t>°1</w:t>
      </w:r>
      <w:r w:rsidR="00E217DC" w:rsidRPr="00865EEE">
        <w:rPr>
          <w:rFonts w:ascii="Calibri" w:hAnsi="Calibri"/>
        </w:rPr>
        <w:t>9</w:t>
      </w:r>
      <w:r w:rsidRPr="00865EEE">
        <w:rPr>
          <w:rFonts w:ascii="Calibri" w:hAnsi="Calibri"/>
        </w:rPr>
        <w:t>_0</w:t>
      </w:r>
      <w:r w:rsidR="00E217DC" w:rsidRPr="00865EEE">
        <w:rPr>
          <w:rFonts w:ascii="Calibri" w:hAnsi="Calibri"/>
        </w:rPr>
        <w:t>9</w:t>
      </w:r>
      <w:r w:rsidR="001569D0">
        <w:rPr>
          <w:rFonts w:ascii="Calibri" w:hAnsi="Calibri"/>
        </w:rPr>
        <w:t>4</w:t>
      </w:r>
      <w:r w:rsidRPr="00865EEE">
        <w:rPr>
          <w:rFonts w:ascii="Calibri" w:hAnsi="Calibri"/>
        </w:rPr>
        <w:t xml:space="preserve">_C du </w:t>
      </w:r>
      <w:r w:rsidR="00E217DC" w:rsidRPr="00865EEE">
        <w:rPr>
          <w:rFonts w:ascii="Calibri" w:hAnsi="Calibri"/>
        </w:rPr>
        <w:t>18 novembre 2019</w:t>
      </w:r>
      <w:r w:rsidRPr="00865EEE">
        <w:rPr>
          <w:rFonts w:ascii="Calibri" w:hAnsi="Calibri"/>
        </w:rPr>
        <w:t xml:space="preserve"> approuvant les transferts de compétences au Syndicat Eau47 à compter du 1</w:t>
      </w:r>
      <w:r w:rsidRPr="00865EEE">
        <w:rPr>
          <w:rFonts w:ascii="Calibri" w:hAnsi="Calibri"/>
          <w:vertAlign w:val="superscript"/>
        </w:rPr>
        <w:t>er</w:t>
      </w:r>
      <w:r w:rsidRPr="00865EEE">
        <w:rPr>
          <w:rFonts w:ascii="Calibri" w:hAnsi="Calibri"/>
        </w:rPr>
        <w:t xml:space="preserve"> janvier 20</w:t>
      </w:r>
      <w:r w:rsidR="00E217DC" w:rsidRPr="00865EEE">
        <w:rPr>
          <w:rFonts w:ascii="Calibri" w:hAnsi="Calibri"/>
        </w:rPr>
        <w:t>20</w:t>
      </w:r>
      <w:r w:rsidRPr="00865EEE">
        <w:rPr>
          <w:rFonts w:ascii="Calibri" w:hAnsi="Calibri"/>
        </w:rPr>
        <w:t xml:space="preserve"> (sous réserve des délibérations des collectivités concernées)</w:t>
      </w:r>
      <w:r w:rsidR="00253BA4" w:rsidRPr="00865EEE">
        <w:rPr>
          <w:rFonts w:ascii="Calibri" w:hAnsi="Calibri"/>
        </w:rPr>
        <w:t> ;</w:t>
      </w:r>
    </w:p>
    <w:p w:rsidR="00E217DC" w:rsidRPr="00865EEE" w:rsidRDefault="00E217DC" w:rsidP="00F711D6">
      <w:pPr>
        <w:pStyle w:val="Paragraphedeliste"/>
        <w:numPr>
          <w:ilvl w:val="0"/>
          <w:numId w:val="12"/>
        </w:numPr>
        <w:ind w:right="1"/>
        <w:jc w:val="both"/>
        <w:rPr>
          <w:rFonts w:ascii="Calibri" w:hAnsi="Calibri"/>
        </w:rPr>
      </w:pPr>
      <w:proofErr w:type="gramStart"/>
      <w:r w:rsidRPr="00865EEE">
        <w:rPr>
          <w:rFonts w:ascii="Calibri" w:hAnsi="Calibri"/>
        </w:rPr>
        <w:t>n</w:t>
      </w:r>
      <w:proofErr w:type="gramEnd"/>
      <w:r w:rsidRPr="00865EEE">
        <w:rPr>
          <w:rFonts w:ascii="Calibri" w:hAnsi="Calibri"/>
        </w:rPr>
        <w:t>°19_09</w:t>
      </w:r>
      <w:r w:rsidR="001569D0">
        <w:rPr>
          <w:rFonts w:ascii="Calibri" w:hAnsi="Calibri"/>
        </w:rPr>
        <w:t>5</w:t>
      </w:r>
      <w:r w:rsidRPr="00865EEE">
        <w:rPr>
          <w:rFonts w:ascii="Calibri" w:hAnsi="Calibri"/>
        </w:rPr>
        <w:t>_C du 18 novembre 2019 approuvant la mise à jour des Statuts d’Eau47</w:t>
      </w:r>
      <w:r w:rsidR="00253BA4" w:rsidRPr="00865EEE">
        <w:rPr>
          <w:rFonts w:ascii="Calibri" w:hAnsi="Calibri"/>
        </w:rPr>
        <w:t>.</w:t>
      </w:r>
    </w:p>
    <w:p w:rsidR="000A0323" w:rsidRPr="00865EEE" w:rsidRDefault="000A0323" w:rsidP="000A0323">
      <w:pPr>
        <w:ind w:right="1"/>
        <w:jc w:val="both"/>
        <w:rPr>
          <w:rFonts w:ascii="Calibri" w:hAnsi="Calibri" w:cs="Arimo"/>
        </w:rPr>
      </w:pPr>
      <w:bookmarkStart w:id="1" w:name="_GoBack"/>
      <w:bookmarkEnd w:id="1"/>
    </w:p>
    <w:p w:rsidR="00810F68" w:rsidRPr="00865EEE" w:rsidRDefault="00810F68" w:rsidP="007D3E44">
      <w:pPr>
        <w:ind w:right="1"/>
        <w:jc w:val="both"/>
        <w:rPr>
          <w:rFonts w:ascii="Calibri" w:hAnsi="Calibri"/>
        </w:rPr>
      </w:pPr>
    </w:p>
    <w:p w:rsidR="00B93A6B" w:rsidRPr="00865EEE" w:rsidRDefault="00EA774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C</w:t>
      </w:r>
      <w:r w:rsidR="00424CEF" w:rsidRPr="00865EEE">
        <w:rPr>
          <w:rFonts w:ascii="Calibri" w:hAnsi="Calibri"/>
          <w:b/>
        </w:rPr>
        <w:t xml:space="preserve">ONSIDÉRANT </w:t>
      </w:r>
      <w:r w:rsidRPr="00865EEE">
        <w:rPr>
          <w:rFonts w:ascii="Calibri" w:hAnsi="Calibri"/>
        </w:rPr>
        <w:t>la nécessité d’actualiser le périmètre du Syndicat</w:t>
      </w:r>
      <w:r w:rsidR="00A60E36" w:rsidRPr="00865EEE">
        <w:rPr>
          <w:rFonts w:ascii="Calibri" w:hAnsi="Calibri"/>
        </w:rPr>
        <w:t xml:space="preserve"> Eau47</w:t>
      </w:r>
      <w:r w:rsidRPr="00865EEE">
        <w:rPr>
          <w:rFonts w:ascii="Calibri" w:hAnsi="Calibri"/>
        </w:rPr>
        <w:t>,</w:t>
      </w:r>
      <w:r w:rsidR="00A60E36" w:rsidRPr="00865EEE">
        <w:rPr>
          <w:rFonts w:ascii="Calibri" w:hAnsi="Calibri"/>
        </w:rPr>
        <w:t xml:space="preserve"> et s</w:t>
      </w:r>
      <w:r w:rsidR="00B93A6B" w:rsidRPr="00865EEE">
        <w:rPr>
          <w:rFonts w:ascii="Calibri" w:hAnsi="Calibri"/>
        </w:rPr>
        <w:t>es Statuts,</w:t>
      </w:r>
    </w:p>
    <w:p w:rsidR="00A5085C" w:rsidRPr="00865EEE" w:rsidRDefault="00A5085C" w:rsidP="007D3E44">
      <w:pPr>
        <w:ind w:right="1"/>
        <w:jc w:val="both"/>
        <w:rPr>
          <w:rFonts w:ascii="Calibri" w:hAnsi="Calibri"/>
          <w:b/>
          <w:highlight w:val="yellow"/>
        </w:rPr>
      </w:pPr>
    </w:p>
    <w:p w:rsidR="00EA774C" w:rsidRPr="00865EEE" w:rsidRDefault="00A5085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CONSIDÉRANT</w:t>
      </w:r>
      <w:r w:rsidRPr="00865EEE">
        <w:rPr>
          <w:rFonts w:ascii="Calibri" w:hAnsi="Calibri"/>
        </w:rPr>
        <w:t xml:space="preserve"> que</w:t>
      </w:r>
      <w:r w:rsidR="00A60E36" w:rsidRPr="00865EEE">
        <w:rPr>
          <w:rFonts w:ascii="Calibri" w:hAnsi="Calibri"/>
        </w:rPr>
        <w:t xml:space="preserve"> </w:t>
      </w:r>
      <w:r w:rsidR="00EA774C" w:rsidRPr="00865EEE">
        <w:rPr>
          <w:rFonts w:ascii="Calibri" w:hAnsi="Calibri"/>
        </w:rPr>
        <w:t xml:space="preserve">le Syndicat Eau47 a consulté l'ensemble de ses membres par courrier du </w:t>
      </w:r>
      <w:r w:rsidR="00374CAE" w:rsidRPr="00865EEE">
        <w:rPr>
          <w:rFonts w:ascii="Calibri" w:hAnsi="Calibri"/>
        </w:rPr>
        <w:t>20</w:t>
      </w:r>
      <w:r w:rsidR="00253BA4" w:rsidRPr="00865EEE">
        <w:rPr>
          <w:rFonts w:ascii="Calibri" w:hAnsi="Calibri"/>
        </w:rPr>
        <w:t> novembre 2019</w:t>
      </w:r>
      <w:r w:rsidR="003007E1" w:rsidRPr="00865EEE">
        <w:rPr>
          <w:rFonts w:ascii="Calibri" w:hAnsi="Calibri"/>
        </w:rPr>
        <w:t>,</w:t>
      </w:r>
    </w:p>
    <w:p w:rsidR="00EF0F67" w:rsidRPr="00865EEE" w:rsidRDefault="00EF0F67" w:rsidP="007D3E44">
      <w:pPr>
        <w:ind w:right="1"/>
        <w:jc w:val="both"/>
        <w:rPr>
          <w:rFonts w:ascii="Calibri" w:hAnsi="Calibri"/>
        </w:rPr>
      </w:pPr>
    </w:p>
    <w:p w:rsidR="00A5085C" w:rsidRPr="00865EEE" w:rsidRDefault="00A60E36" w:rsidP="007D3E44">
      <w:pPr>
        <w:ind w:right="1"/>
        <w:jc w:val="both"/>
        <w:rPr>
          <w:rFonts w:ascii="Calibri" w:hAnsi="Calibri"/>
          <w:highlight w:val="yellow"/>
        </w:rPr>
      </w:pPr>
      <w:r w:rsidRPr="00865EEE">
        <w:rPr>
          <w:rFonts w:ascii="Calibri" w:eastAsia="Calibri" w:hAnsi="Calibri"/>
          <w:lang w:eastAsia="en-US"/>
        </w:rPr>
        <w:t xml:space="preserve">Le </w:t>
      </w:r>
      <w:r w:rsidR="00B93A6B" w:rsidRPr="00865EEE">
        <w:rPr>
          <w:rFonts w:ascii="Calibri" w:eastAsia="Calibri" w:hAnsi="Calibri"/>
          <w:i/>
          <w:lang w:eastAsia="en-US"/>
        </w:rPr>
        <w:t>Conseil Municipal/ Comité syndical / Conseil Communautaire</w:t>
      </w:r>
      <w:r w:rsidR="00B93A6B" w:rsidRPr="00865EEE">
        <w:rPr>
          <w:rFonts w:ascii="Calibri" w:hAnsi="Calibri"/>
          <w:i/>
        </w:rPr>
        <w:t xml:space="preserve"> </w:t>
      </w:r>
      <w:r w:rsidR="00A5085C" w:rsidRPr="00865EEE">
        <w:rPr>
          <w:rFonts w:ascii="Calibri" w:hAnsi="Calibri"/>
        </w:rPr>
        <w:t>est appelé à se prononcer.</w:t>
      </w:r>
    </w:p>
    <w:p w:rsidR="00A5085C" w:rsidRPr="00865EEE" w:rsidRDefault="00A5085C" w:rsidP="007D3E44">
      <w:pPr>
        <w:ind w:right="1"/>
        <w:jc w:val="both"/>
        <w:rPr>
          <w:rFonts w:ascii="Calibri" w:hAnsi="Calibri"/>
          <w:highlight w:val="yellow"/>
        </w:rPr>
      </w:pPr>
    </w:p>
    <w:p w:rsidR="00EA774C" w:rsidRPr="00865EEE" w:rsidRDefault="00EA774C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color w:val="000000"/>
        </w:rPr>
        <w:t xml:space="preserve">Sur proposition du </w:t>
      </w:r>
      <w:r w:rsidRPr="00865EEE">
        <w:rPr>
          <w:rFonts w:ascii="Calibri" w:hAnsi="Calibri"/>
          <w:i/>
          <w:color w:val="000000"/>
        </w:rPr>
        <w:t>Maire</w:t>
      </w:r>
      <w:r w:rsidR="003007E1" w:rsidRPr="00865EEE">
        <w:rPr>
          <w:rFonts w:ascii="Calibri" w:hAnsi="Calibri"/>
          <w:i/>
          <w:color w:val="000000"/>
        </w:rPr>
        <w:t xml:space="preserve"> /Président,</w:t>
      </w:r>
      <w:r w:rsidRPr="00865EEE">
        <w:rPr>
          <w:rFonts w:ascii="Calibri" w:hAnsi="Calibri"/>
          <w:i/>
          <w:color w:val="000000"/>
        </w:rPr>
        <w:t xml:space="preserve"> </w:t>
      </w:r>
    </w:p>
    <w:p w:rsidR="00EA774C" w:rsidRPr="00865EEE" w:rsidRDefault="00EA774C" w:rsidP="007D3E44">
      <w:pPr>
        <w:ind w:right="1"/>
        <w:jc w:val="both"/>
        <w:rPr>
          <w:rFonts w:ascii="Calibri" w:hAnsi="Calibri"/>
          <w:color w:val="000000"/>
          <w:highlight w:val="yellow"/>
        </w:rPr>
      </w:pPr>
    </w:p>
    <w:p w:rsidR="004B1D2C" w:rsidRPr="00865EEE" w:rsidRDefault="00EA774C" w:rsidP="007D3E44">
      <w:pPr>
        <w:ind w:right="1"/>
        <w:jc w:val="center"/>
        <w:rPr>
          <w:rFonts w:ascii="Calibri" w:hAnsi="Calibri"/>
          <w:b/>
          <w:color w:val="000000"/>
        </w:rPr>
      </w:pPr>
      <w:r w:rsidRPr="00865EEE">
        <w:rPr>
          <w:rFonts w:ascii="Calibri" w:hAnsi="Calibri"/>
          <w:b/>
          <w:color w:val="000000"/>
        </w:rPr>
        <w:t xml:space="preserve">Après avoir délibéré, le Conseil </w:t>
      </w:r>
      <w:r w:rsidR="00E05049" w:rsidRPr="00865EEE">
        <w:rPr>
          <w:rFonts w:ascii="Calibri" w:hAnsi="Calibri"/>
          <w:b/>
          <w:color w:val="000000"/>
        </w:rPr>
        <w:t>m</w:t>
      </w:r>
      <w:r w:rsidRPr="00865EEE">
        <w:rPr>
          <w:rFonts w:ascii="Calibri" w:hAnsi="Calibri"/>
          <w:b/>
          <w:color w:val="000000"/>
        </w:rPr>
        <w:t xml:space="preserve">unicipal/Comité </w:t>
      </w:r>
      <w:r w:rsidR="00E05049" w:rsidRPr="00865EEE">
        <w:rPr>
          <w:rFonts w:ascii="Calibri" w:hAnsi="Calibri"/>
          <w:b/>
          <w:color w:val="000000"/>
        </w:rPr>
        <w:t>s</w:t>
      </w:r>
      <w:r w:rsidRPr="00865EEE">
        <w:rPr>
          <w:rFonts w:ascii="Calibri" w:hAnsi="Calibri"/>
          <w:b/>
          <w:color w:val="000000"/>
        </w:rPr>
        <w:t>yndical</w:t>
      </w:r>
      <w:r w:rsidR="00890853" w:rsidRPr="00865EEE">
        <w:rPr>
          <w:rFonts w:ascii="Calibri" w:hAnsi="Calibri"/>
          <w:b/>
          <w:color w:val="000000"/>
        </w:rPr>
        <w:t>/Conseil Communautaire</w:t>
      </w:r>
      <w:r w:rsidRPr="00865EEE">
        <w:rPr>
          <w:rFonts w:ascii="Calibri" w:hAnsi="Calibri"/>
          <w:b/>
          <w:color w:val="000000"/>
        </w:rPr>
        <w:t xml:space="preserve"> :</w:t>
      </w:r>
    </w:p>
    <w:p w:rsidR="007E0E4E" w:rsidRPr="00865EEE" w:rsidRDefault="00102AFB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i/>
          <w:color w:val="000000"/>
        </w:rPr>
        <w:t>X voix pour</w:t>
      </w:r>
    </w:p>
    <w:p w:rsidR="00102AFB" w:rsidRPr="00865EEE" w:rsidRDefault="00102AFB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i/>
          <w:color w:val="000000"/>
        </w:rPr>
        <w:t>X voix contre</w:t>
      </w:r>
    </w:p>
    <w:p w:rsidR="00102AFB" w:rsidRPr="00865EEE" w:rsidRDefault="00102AFB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i/>
          <w:color w:val="000000"/>
        </w:rPr>
        <w:t>X abstentions</w:t>
      </w:r>
    </w:p>
    <w:p w:rsidR="00EA774C" w:rsidRPr="00865EEE" w:rsidRDefault="00EA774C" w:rsidP="007D3E44">
      <w:pPr>
        <w:ind w:right="1"/>
        <w:jc w:val="both"/>
        <w:rPr>
          <w:rFonts w:ascii="Calibri" w:hAnsi="Calibri"/>
          <w:color w:val="000000"/>
        </w:rPr>
      </w:pPr>
    </w:p>
    <w:p w:rsidR="00FC4EDD" w:rsidRPr="00865EEE" w:rsidRDefault="00FC4EDD" w:rsidP="007D3E44">
      <w:pPr>
        <w:ind w:right="1"/>
        <w:jc w:val="both"/>
        <w:rPr>
          <w:rFonts w:ascii="Calibri" w:hAnsi="Calibri"/>
          <w:color w:val="000000"/>
        </w:rPr>
      </w:pPr>
      <w:r w:rsidRPr="00865EEE">
        <w:rPr>
          <w:rFonts w:ascii="Calibri" w:hAnsi="Calibri"/>
          <w:b/>
          <w:color w:val="000000"/>
        </w:rPr>
        <w:t xml:space="preserve">DONNE </w:t>
      </w:r>
      <w:r w:rsidRPr="00865EEE">
        <w:rPr>
          <w:rFonts w:ascii="Calibri" w:hAnsi="Calibri"/>
          <w:color w:val="000000"/>
        </w:rPr>
        <w:t xml:space="preserve">son accord pour </w:t>
      </w:r>
      <w:r w:rsidRPr="00865EEE">
        <w:rPr>
          <w:rFonts w:ascii="Calibri" w:hAnsi="Calibri"/>
          <w:b/>
          <w:color w:val="000000"/>
        </w:rPr>
        <w:t>l’élargissement du territoire syndical</w:t>
      </w:r>
      <w:r w:rsidRPr="00865EEE">
        <w:rPr>
          <w:rFonts w:ascii="Calibri" w:hAnsi="Calibri"/>
          <w:color w:val="000000"/>
        </w:rPr>
        <w:t xml:space="preserve"> </w:t>
      </w:r>
      <w:r w:rsidR="00632078" w:rsidRPr="00865EEE">
        <w:rPr>
          <w:rFonts w:ascii="Calibri" w:hAnsi="Calibri"/>
          <w:color w:val="000000"/>
        </w:rPr>
        <w:t xml:space="preserve">d’Eau47 </w:t>
      </w:r>
      <w:r w:rsidRPr="00865EEE">
        <w:rPr>
          <w:rFonts w:ascii="Calibri" w:hAnsi="Calibri"/>
          <w:color w:val="000000"/>
        </w:rPr>
        <w:t>dans le cadre de l’article 2.</w:t>
      </w:r>
      <w:r w:rsidR="00AF18A4" w:rsidRPr="00865EEE">
        <w:rPr>
          <w:rFonts w:ascii="Calibri" w:hAnsi="Calibri"/>
          <w:color w:val="000000"/>
        </w:rPr>
        <w:t>2</w:t>
      </w:r>
      <w:r w:rsidRPr="00865EEE">
        <w:rPr>
          <w:rFonts w:ascii="Calibri" w:hAnsi="Calibri"/>
          <w:color w:val="000000"/>
        </w:rPr>
        <w:t xml:space="preserve">. </w:t>
      </w:r>
      <w:proofErr w:type="gramStart"/>
      <w:r w:rsidRPr="00865EEE">
        <w:rPr>
          <w:rFonts w:ascii="Calibri" w:hAnsi="Calibri"/>
          <w:color w:val="000000"/>
        </w:rPr>
        <w:t>de</w:t>
      </w:r>
      <w:proofErr w:type="gramEnd"/>
      <w:r w:rsidR="000561D8" w:rsidRPr="00865EEE">
        <w:rPr>
          <w:rFonts w:ascii="Calibri" w:hAnsi="Calibri"/>
          <w:color w:val="000000"/>
        </w:rPr>
        <w:t xml:space="preserve"> se</w:t>
      </w:r>
      <w:r w:rsidRPr="00865EEE">
        <w:rPr>
          <w:rFonts w:ascii="Calibri" w:hAnsi="Calibri"/>
          <w:color w:val="000000"/>
        </w:rPr>
        <w:t>s statuts, à compter du 1</w:t>
      </w:r>
      <w:r w:rsidRPr="00865EEE">
        <w:rPr>
          <w:rFonts w:ascii="Calibri" w:hAnsi="Calibri"/>
          <w:color w:val="000000"/>
          <w:vertAlign w:val="superscript"/>
        </w:rPr>
        <w:t>er</w:t>
      </w:r>
      <w:r w:rsidRPr="00865EEE">
        <w:rPr>
          <w:rFonts w:ascii="Calibri" w:hAnsi="Calibri"/>
          <w:color w:val="000000"/>
        </w:rPr>
        <w:t xml:space="preserve"> janvier 20</w:t>
      </w:r>
      <w:r w:rsidR="00253BA4" w:rsidRPr="00865EEE">
        <w:rPr>
          <w:rFonts w:ascii="Calibri" w:hAnsi="Calibri"/>
          <w:color w:val="000000"/>
        </w:rPr>
        <w:t>20</w:t>
      </w:r>
      <w:r w:rsidR="006C7333" w:rsidRPr="00865EEE">
        <w:rPr>
          <w:rFonts w:ascii="Calibri" w:hAnsi="Calibri"/>
          <w:color w:val="000000"/>
        </w:rPr>
        <w:t xml:space="preserve"> </w:t>
      </w:r>
      <w:r w:rsidR="000A0323" w:rsidRPr="00865EEE">
        <w:rPr>
          <w:rFonts w:ascii="Calibri" w:hAnsi="Calibri"/>
          <w:color w:val="000000"/>
        </w:rPr>
        <w:t>aux communes</w:t>
      </w:r>
      <w:r w:rsidR="006C7333" w:rsidRPr="00865EEE">
        <w:rPr>
          <w:rFonts w:ascii="Calibri" w:hAnsi="Calibri"/>
          <w:color w:val="000000"/>
        </w:rPr>
        <w:t> </w:t>
      </w:r>
      <w:r w:rsidR="000001CE" w:rsidRPr="00865EEE">
        <w:rPr>
          <w:rFonts w:ascii="Calibri" w:hAnsi="Calibri"/>
          <w:color w:val="000000"/>
        </w:rPr>
        <w:t xml:space="preserve">de </w:t>
      </w:r>
      <w:r w:rsidR="00253BA4" w:rsidRPr="00865EEE">
        <w:rPr>
          <w:rFonts w:ascii="Calibri" w:hAnsi="Calibri" w:cs="Arimo"/>
        </w:rPr>
        <w:t>CASTELMORON SUR LOT, CAUBEYRES, FARGUES SUR OURBISE, GRATELOUP</w:t>
      </w:r>
      <w:r w:rsidR="00DB4203" w:rsidRPr="00865EEE">
        <w:rPr>
          <w:rFonts w:ascii="Calibri" w:hAnsi="Calibri" w:cs="Arimo"/>
        </w:rPr>
        <w:t xml:space="preserve"> ST GAYRAND</w:t>
      </w:r>
      <w:r w:rsidR="00253BA4" w:rsidRPr="00865EEE">
        <w:rPr>
          <w:rFonts w:ascii="Calibri" w:hAnsi="Calibri" w:cs="Arimo"/>
        </w:rPr>
        <w:t xml:space="preserve"> et SAINT LEON </w:t>
      </w:r>
      <w:r w:rsidR="00253BA4" w:rsidRPr="00865EEE">
        <w:rPr>
          <w:rFonts w:ascii="Calibri" w:hAnsi="Calibri"/>
          <w:color w:val="000000"/>
        </w:rPr>
        <w:t>;</w:t>
      </w:r>
    </w:p>
    <w:p w:rsidR="004B1D2C" w:rsidRPr="00865EEE" w:rsidRDefault="004B1D2C" w:rsidP="007D3E44">
      <w:pPr>
        <w:ind w:right="1"/>
        <w:jc w:val="both"/>
        <w:rPr>
          <w:rFonts w:ascii="Calibri" w:hAnsi="Calibri"/>
          <w:color w:val="000000"/>
          <w:highlight w:val="yellow"/>
        </w:rPr>
      </w:pPr>
    </w:p>
    <w:p w:rsidR="00AF18A4" w:rsidRPr="00865EEE" w:rsidRDefault="004B1D2C" w:rsidP="00AF18A4">
      <w:pPr>
        <w:jc w:val="both"/>
        <w:rPr>
          <w:rFonts w:ascii="Calibri" w:hAnsi="Calibri" w:cs="Arimo"/>
        </w:rPr>
      </w:pPr>
      <w:r w:rsidRPr="00865EEE">
        <w:rPr>
          <w:rFonts w:ascii="Calibri" w:hAnsi="Calibri"/>
          <w:b/>
          <w:color w:val="000000"/>
        </w:rPr>
        <w:t xml:space="preserve">DONNE </w:t>
      </w:r>
      <w:r w:rsidRPr="00865EEE">
        <w:rPr>
          <w:rFonts w:ascii="Calibri" w:hAnsi="Calibri"/>
          <w:color w:val="000000"/>
        </w:rPr>
        <w:t xml:space="preserve">son accord pour </w:t>
      </w:r>
      <w:r w:rsidR="00AF18A4" w:rsidRPr="00865EEE">
        <w:rPr>
          <w:rFonts w:ascii="Calibri" w:hAnsi="Calibri" w:cs="Arimo"/>
        </w:rPr>
        <w:t xml:space="preserve">le </w:t>
      </w:r>
      <w:r w:rsidR="00AF18A4" w:rsidRPr="00865EEE">
        <w:rPr>
          <w:rFonts w:ascii="Calibri" w:hAnsi="Calibri" w:cs="Arimo"/>
          <w:b/>
        </w:rPr>
        <w:t>transfert</w:t>
      </w:r>
      <w:r w:rsidR="00AF18A4" w:rsidRPr="00865EEE">
        <w:rPr>
          <w:rFonts w:ascii="Calibri" w:hAnsi="Calibri" w:cs="Arimo"/>
        </w:rPr>
        <w:t xml:space="preserve"> au Syndicat Eau47 des compétences « eau potable » et/ ou « assainissement (collectif/ non collectif</w:t>
      </w:r>
      <w:r w:rsidR="00DB4203" w:rsidRPr="00865EEE">
        <w:rPr>
          <w:rFonts w:ascii="Calibri" w:hAnsi="Calibri" w:cs="Arimo"/>
        </w:rPr>
        <w:t>) »</w:t>
      </w:r>
      <w:r w:rsidR="00AF18A4" w:rsidRPr="00865EEE">
        <w:rPr>
          <w:rFonts w:ascii="Calibri" w:hAnsi="Calibri" w:cs="Arimo"/>
        </w:rPr>
        <w:t xml:space="preserve"> </w:t>
      </w:r>
      <w:r w:rsidR="00AF18A4" w:rsidRPr="00865EEE">
        <w:rPr>
          <w:rFonts w:ascii="Calibri" w:hAnsi="Calibri" w:cs="Arimo"/>
          <w:b/>
        </w:rPr>
        <w:t>par les collectivités</w:t>
      </w:r>
      <w:r w:rsidR="00AF18A4" w:rsidRPr="00865EEE">
        <w:rPr>
          <w:rFonts w:ascii="Calibri" w:hAnsi="Calibri" w:cs="Arimo"/>
        </w:rPr>
        <w:t xml:space="preserve"> suivantes, dans le cadre de l’article 2.2. </w:t>
      </w:r>
      <w:proofErr w:type="gramStart"/>
      <w:r w:rsidR="00AF18A4" w:rsidRPr="00865EEE">
        <w:rPr>
          <w:rFonts w:ascii="Calibri" w:hAnsi="Calibri" w:cs="Arimo"/>
        </w:rPr>
        <w:t>de</w:t>
      </w:r>
      <w:proofErr w:type="gramEnd"/>
      <w:r w:rsidR="00AF18A4" w:rsidRPr="00865EEE">
        <w:rPr>
          <w:rFonts w:ascii="Calibri" w:hAnsi="Calibri" w:cs="Arimo"/>
        </w:rPr>
        <w:t xml:space="preserve"> ses statuts :</w:t>
      </w:r>
    </w:p>
    <w:p w:rsidR="00AF18A4" w:rsidRPr="00865EEE" w:rsidRDefault="00AF18A4" w:rsidP="00AF18A4">
      <w:pPr>
        <w:jc w:val="both"/>
        <w:rPr>
          <w:rFonts w:ascii="Calibri" w:hAnsi="Calibri" w:cs="Arimo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5"/>
        <w:gridCol w:w="1134"/>
        <w:gridCol w:w="1134"/>
      </w:tblGrid>
      <w:tr w:rsidR="00AF18A4" w:rsidRPr="00865EEE" w:rsidTr="00AF18A4">
        <w:tc>
          <w:tcPr>
            <w:tcW w:w="6096" w:type="dxa"/>
            <w:vMerge w:val="restart"/>
            <w:shd w:val="clear" w:color="auto" w:fill="DBE5F1"/>
            <w:vAlign w:val="center"/>
          </w:tcPr>
          <w:p w:rsidR="00AF18A4" w:rsidRPr="00865EEE" w:rsidRDefault="00AF18A4" w:rsidP="00D4638F">
            <w:pPr>
              <w:widowControl w:val="0"/>
              <w:autoSpaceDN w:val="0"/>
              <w:ind w:left="567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Commune/Syndicat</w:t>
            </w:r>
          </w:p>
        </w:tc>
        <w:tc>
          <w:tcPr>
            <w:tcW w:w="3403" w:type="dxa"/>
            <w:gridSpan w:val="3"/>
            <w:shd w:val="clear" w:color="auto" w:fill="DBE5F1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Compétences transférées</w:t>
            </w:r>
          </w:p>
        </w:tc>
      </w:tr>
      <w:tr w:rsidR="00AF18A4" w:rsidRPr="00865EEE" w:rsidTr="00AF18A4">
        <w:tc>
          <w:tcPr>
            <w:tcW w:w="6096" w:type="dxa"/>
            <w:vMerge/>
            <w:shd w:val="clear" w:color="auto" w:fill="DBE5F1"/>
            <w:vAlign w:val="center"/>
          </w:tcPr>
          <w:p w:rsidR="00AF18A4" w:rsidRPr="00865EEE" w:rsidRDefault="00AF18A4" w:rsidP="00D4638F">
            <w:pPr>
              <w:widowControl w:val="0"/>
              <w:autoSpaceDN w:val="0"/>
              <w:ind w:left="567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135" w:type="dxa"/>
            <w:shd w:val="clear" w:color="auto" w:fill="DBE5F1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AEP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AC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ANC</w:t>
            </w:r>
          </w:p>
        </w:tc>
      </w:tr>
      <w:tr w:rsidR="00AF18A4" w:rsidRPr="00865EEE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ind w:left="41"/>
              <w:jc w:val="both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CASTELMORON SUR LOT</w:t>
            </w:r>
          </w:p>
        </w:tc>
        <w:tc>
          <w:tcPr>
            <w:tcW w:w="1135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  <w:tr w:rsidR="00AF18A4" w:rsidRPr="00865EEE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SI DAMAZAN-BUZET (7 communes)</w:t>
            </w:r>
          </w:p>
        </w:tc>
        <w:tc>
          <w:tcPr>
            <w:tcW w:w="1135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  <w:p w:rsidR="00AF18A4" w:rsidRPr="00865EEE" w:rsidRDefault="00AF18A4" w:rsidP="00D4638F">
            <w:pPr>
              <w:rPr>
                <w:rFonts w:ascii="Calibri" w:eastAsia="SimSun" w:hAnsi="Calibri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  <w:p w:rsidR="00AF18A4" w:rsidRPr="00865EEE" w:rsidRDefault="00AF18A4" w:rsidP="00D4638F">
            <w:pPr>
              <w:rPr>
                <w:rFonts w:ascii="Calibri" w:eastAsia="SimSun" w:hAnsi="Calibri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</w:tr>
      <w:tr w:rsidR="00AF18A4" w:rsidRPr="00865EEE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SI CLAIRAC-CASTELMORON (4 communes)</w:t>
            </w:r>
          </w:p>
        </w:tc>
        <w:tc>
          <w:tcPr>
            <w:tcW w:w="1135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</w:tr>
      <w:tr w:rsidR="00AF18A4" w:rsidRPr="00865EEE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CDC PORTE D’AQUITAINE EN PAYS DE SERRES (13 communes)</w:t>
            </w:r>
          </w:p>
        </w:tc>
        <w:tc>
          <w:tcPr>
            <w:tcW w:w="1135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</w:tr>
      <w:tr w:rsidR="00AF18A4" w:rsidRPr="00865EEE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CDC LOT ET TOLZAC (15 communes)</w:t>
            </w:r>
          </w:p>
        </w:tc>
        <w:tc>
          <w:tcPr>
            <w:tcW w:w="1135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</w:tr>
      <w:tr w:rsidR="00AF18A4" w:rsidRPr="00865EEE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VAL DE GARONNE AGGLOMERATION (35 communes)</w:t>
            </w:r>
          </w:p>
        </w:tc>
        <w:tc>
          <w:tcPr>
            <w:tcW w:w="1135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</w:tr>
      <w:tr w:rsidR="00AF18A4" w:rsidRPr="00865EEE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AGGLOMERATION DU GRAND VILLENEUVOIS (19 communes)</w:t>
            </w:r>
          </w:p>
        </w:tc>
        <w:tc>
          <w:tcPr>
            <w:tcW w:w="1135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  <w:tr w:rsidR="00AF18A4" w:rsidRPr="00865EEE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CDC CONFLUENT ET COTEAUX DE PRAYSSAS (29 communes)</w:t>
            </w:r>
          </w:p>
        </w:tc>
        <w:tc>
          <w:tcPr>
            <w:tcW w:w="1135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</w:tr>
    </w:tbl>
    <w:p w:rsidR="007C4E93" w:rsidRPr="00865EEE" w:rsidRDefault="007C4E93" w:rsidP="00AF18A4">
      <w:pPr>
        <w:ind w:right="1"/>
        <w:jc w:val="both"/>
        <w:rPr>
          <w:rFonts w:ascii="Calibri" w:hAnsi="Calibri" w:cs="Arial"/>
          <w:highlight w:val="yellow"/>
        </w:rPr>
      </w:pPr>
    </w:p>
    <w:p w:rsidR="004B1D2C" w:rsidRPr="00865EEE" w:rsidRDefault="004B1D2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 xml:space="preserve">VALIDE </w:t>
      </w:r>
      <w:r w:rsidRPr="00865EEE">
        <w:rPr>
          <w:rFonts w:ascii="Calibri" w:hAnsi="Calibri"/>
        </w:rPr>
        <w:t>les modifications des statuts du Syndicat Eau47 à effet du 1</w:t>
      </w:r>
      <w:r w:rsidRPr="00865EEE">
        <w:rPr>
          <w:rFonts w:ascii="Calibri" w:hAnsi="Calibri"/>
          <w:vertAlign w:val="superscript"/>
        </w:rPr>
        <w:t>er</w:t>
      </w:r>
      <w:r w:rsidRPr="00865EEE">
        <w:rPr>
          <w:rFonts w:ascii="Calibri" w:hAnsi="Calibri"/>
        </w:rPr>
        <w:t xml:space="preserve"> Janvier 20</w:t>
      </w:r>
      <w:r w:rsidR="008A1E12" w:rsidRPr="00865EEE">
        <w:rPr>
          <w:rFonts w:ascii="Calibri" w:hAnsi="Calibri"/>
        </w:rPr>
        <w:t>20</w:t>
      </w:r>
      <w:r w:rsidRPr="00865EEE">
        <w:rPr>
          <w:rFonts w:ascii="Calibri" w:hAnsi="Calibri"/>
        </w:rPr>
        <w:t xml:space="preserve"> ainsi que </w:t>
      </w:r>
      <w:r w:rsidR="00BB6C78" w:rsidRPr="00865EEE">
        <w:rPr>
          <w:rFonts w:ascii="Calibri" w:hAnsi="Calibri"/>
        </w:rPr>
        <w:t>son annexe</w:t>
      </w:r>
      <w:r w:rsidRPr="00865EEE">
        <w:rPr>
          <w:rFonts w:ascii="Calibri" w:hAnsi="Calibri"/>
        </w:rPr>
        <w:t xml:space="preserve"> actualisée relative à la liste des membres et compétences transférées</w:t>
      </w:r>
      <w:r w:rsidR="008A1E12" w:rsidRPr="00865EEE">
        <w:rPr>
          <w:rFonts w:ascii="Calibri" w:hAnsi="Calibri"/>
        </w:rPr>
        <w:t> ;</w:t>
      </w:r>
    </w:p>
    <w:p w:rsidR="004B1D2C" w:rsidRPr="00865EEE" w:rsidRDefault="004B1D2C" w:rsidP="007D3E44">
      <w:pPr>
        <w:suppressAutoHyphens/>
        <w:autoSpaceDE w:val="0"/>
        <w:ind w:right="1"/>
        <w:jc w:val="both"/>
        <w:rPr>
          <w:rFonts w:ascii="Calibri" w:hAnsi="Calibri"/>
          <w:b/>
        </w:rPr>
      </w:pPr>
    </w:p>
    <w:p w:rsidR="00EA774C" w:rsidRPr="00865EEE" w:rsidRDefault="00EA774C" w:rsidP="007D3E44">
      <w:pPr>
        <w:suppressAutoHyphens/>
        <w:autoSpaceDE w:val="0"/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DONNE</w:t>
      </w:r>
      <w:r w:rsidRPr="00865EEE">
        <w:rPr>
          <w:rFonts w:ascii="Calibri" w:hAnsi="Calibri"/>
        </w:rPr>
        <w:t xml:space="preserve"> pouvoir à </w:t>
      </w:r>
      <w:r w:rsidR="00DB4203" w:rsidRPr="00865EEE">
        <w:rPr>
          <w:rFonts w:ascii="Calibri" w:hAnsi="Calibri"/>
        </w:rPr>
        <w:t xml:space="preserve">Madame, </w:t>
      </w:r>
      <w:r w:rsidRPr="00865EEE">
        <w:rPr>
          <w:rFonts w:ascii="Calibri" w:hAnsi="Calibri"/>
        </w:rPr>
        <w:t>Monsieur le Maire/</w:t>
      </w:r>
      <w:r w:rsidR="00DB4203" w:rsidRPr="00865EEE">
        <w:rPr>
          <w:rFonts w:ascii="Calibri" w:hAnsi="Calibri"/>
        </w:rPr>
        <w:t xml:space="preserve">Madame, </w:t>
      </w:r>
      <w:r w:rsidRPr="00865EEE">
        <w:rPr>
          <w:rFonts w:ascii="Calibri" w:hAnsi="Calibri"/>
        </w:rPr>
        <w:t>Monsieur le Président, pour signer la présente délibération ainsi que toute pièce s</w:t>
      </w:r>
      <w:r w:rsidR="00EB6485" w:rsidRPr="00865EEE">
        <w:rPr>
          <w:rFonts w:ascii="Calibri" w:hAnsi="Calibri"/>
        </w:rPr>
        <w:t>’y</w:t>
      </w:r>
      <w:r w:rsidRPr="00865EEE">
        <w:rPr>
          <w:rFonts w:ascii="Calibri" w:hAnsi="Calibri"/>
        </w:rPr>
        <w:t xml:space="preserve"> rat</w:t>
      </w:r>
      <w:r w:rsidR="00EB6485" w:rsidRPr="00865EEE">
        <w:rPr>
          <w:rFonts w:ascii="Calibri" w:hAnsi="Calibri"/>
        </w:rPr>
        <w:t>tachant</w:t>
      </w:r>
      <w:r w:rsidR="00DD59C5" w:rsidRPr="00865EEE">
        <w:rPr>
          <w:rFonts w:ascii="Calibri" w:hAnsi="Calibri"/>
        </w:rPr>
        <w:t> ;</w:t>
      </w:r>
    </w:p>
    <w:p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 xml:space="preserve">MANDATE </w:t>
      </w:r>
      <w:r w:rsidR="00DB4203" w:rsidRPr="00865EEE">
        <w:rPr>
          <w:rFonts w:ascii="Calibri" w:hAnsi="Calibri"/>
          <w:bCs/>
        </w:rPr>
        <w:t>Madame,</w:t>
      </w:r>
      <w:r w:rsidR="00DB4203" w:rsidRPr="00865EEE">
        <w:rPr>
          <w:rFonts w:ascii="Calibri" w:hAnsi="Calibri"/>
          <w:b/>
        </w:rPr>
        <w:t xml:space="preserve"> </w:t>
      </w:r>
      <w:r w:rsidRPr="00865EEE">
        <w:rPr>
          <w:rFonts w:ascii="Calibri" w:hAnsi="Calibri"/>
        </w:rPr>
        <w:t>Monsieur le Maire/</w:t>
      </w:r>
      <w:r w:rsidR="00DB4203" w:rsidRPr="00865EEE">
        <w:rPr>
          <w:rFonts w:ascii="Calibri" w:hAnsi="Calibri"/>
        </w:rPr>
        <w:t xml:space="preserve">Madame, </w:t>
      </w:r>
      <w:r w:rsidRPr="00865EEE">
        <w:rPr>
          <w:rFonts w:ascii="Calibri" w:hAnsi="Calibri"/>
        </w:rPr>
        <w:t>Monsieur le Président pour informer le Syndicat Eau47 de cette décision.</w:t>
      </w:r>
    </w:p>
    <w:p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:rsidR="000A0323" w:rsidRPr="00865EEE" w:rsidRDefault="000A0323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:rsidR="000E4A43" w:rsidRPr="00865EEE" w:rsidRDefault="00EA774C" w:rsidP="007D3E44">
      <w:pPr>
        <w:ind w:left="5040" w:right="1"/>
        <w:jc w:val="both"/>
        <w:rPr>
          <w:rFonts w:ascii="Calibri" w:hAnsi="Calibri"/>
        </w:rPr>
      </w:pPr>
      <w:r w:rsidRPr="00865EEE">
        <w:rPr>
          <w:rFonts w:ascii="Calibri" w:hAnsi="Calibri"/>
        </w:rPr>
        <w:t>Fait et délibéré, les jours, mois et an susdits,</w:t>
      </w:r>
    </w:p>
    <w:p w:rsidR="001D5130" w:rsidRPr="0036626B" w:rsidRDefault="00A2547E" w:rsidP="007D3E44">
      <w:pPr>
        <w:ind w:left="5040" w:right="1" w:firstLine="624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/>
          <w:sz w:val="22"/>
          <w:szCs w:val="22"/>
        </w:rPr>
        <w:t>Le Maire/ le Président</w:t>
      </w:r>
    </w:p>
    <w:sectPr w:rsidR="001D5130" w:rsidRPr="0036626B" w:rsidSect="003615FD">
      <w:footerReference w:type="default" r:id="rId9"/>
      <w:pgSz w:w="11906" w:h="16838"/>
      <w:pgMar w:top="709" w:right="1133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52" w:rsidRDefault="00154452" w:rsidP="00137F3D">
      <w:r>
        <w:separator/>
      </w:r>
    </w:p>
  </w:endnote>
  <w:endnote w:type="continuationSeparator" w:id="0">
    <w:p w:rsidR="00154452" w:rsidRDefault="00154452" w:rsidP="0013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3D" w:rsidRPr="0036626B" w:rsidRDefault="00137F3D" w:rsidP="00582FF8">
    <w:pPr>
      <w:pStyle w:val="Pieddepage"/>
      <w:tabs>
        <w:tab w:val="clear" w:pos="4536"/>
        <w:tab w:val="clear" w:pos="9072"/>
        <w:tab w:val="center" w:pos="4607"/>
      </w:tabs>
      <w:rPr>
        <w:rFonts w:ascii="Calibri" w:hAnsi="Calibri"/>
      </w:rPr>
    </w:pPr>
    <w:r w:rsidRPr="0036626B">
      <w:rPr>
        <w:rFonts w:ascii="Calibri" w:hAnsi="Calibri"/>
      </w:rPr>
      <w:tab/>
    </w:r>
    <w:proofErr w:type="gramStart"/>
    <w:r w:rsidRPr="0036626B">
      <w:rPr>
        <w:rFonts w:ascii="Calibri" w:hAnsi="Calibri"/>
      </w:rPr>
      <w:t>page</w:t>
    </w:r>
    <w:proofErr w:type="gramEnd"/>
    <w:r w:rsidRPr="0036626B">
      <w:rPr>
        <w:rFonts w:ascii="Calibri" w:hAnsi="Calibri"/>
      </w:rPr>
      <w:t xml:space="preserve"> </w:t>
    </w:r>
    <w:r w:rsidRPr="0036626B">
      <w:rPr>
        <w:rFonts w:ascii="Calibri" w:hAnsi="Calibri"/>
      </w:rPr>
      <w:fldChar w:fldCharType="begin"/>
    </w:r>
    <w:r w:rsidRPr="0036626B">
      <w:rPr>
        <w:rFonts w:ascii="Calibri" w:hAnsi="Calibri"/>
      </w:rPr>
      <w:instrText>PAGE   \* MERGEFORMAT</w:instrText>
    </w:r>
    <w:r w:rsidRPr="0036626B">
      <w:rPr>
        <w:rFonts w:ascii="Calibri" w:hAnsi="Calibri"/>
      </w:rPr>
      <w:fldChar w:fldCharType="separate"/>
    </w:r>
    <w:r w:rsidR="00F34DF5" w:rsidRPr="0036626B">
      <w:rPr>
        <w:rFonts w:ascii="Calibri" w:hAnsi="Calibri"/>
        <w:noProof/>
      </w:rPr>
      <w:t>1</w:t>
    </w:r>
    <w:r w:rsidRPr="0036626B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52" w:rsidRDefault="00154452" w:rsidP="00137F3D">
      <w:r>
        <w:separator/>
      </w:r>
    </w:p>
  </w:footnote>
  <w:footnote w:type="continuationSeparator" w:id="0">
    <w:p w:rsidR="00154452" w:rsidRDefault="00154452" w:rsidP="0013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</w:abstractNum>
  <w:abstractNum w:abstractNumId="1" w15:restartNumberingAfterBreak="0">
    <w:nsid w:val="048F16D8"/>
    <w:multiLevelType w:val="hybridMultilevel"/>
    <w:tmpl w:val="06A2C9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39C1"/>
    <w:multiLevelType w:val="hybridMultilevel"/>
    <w:tmpl w:val="004A9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399"/>
    <w:multiLevelType w:val="multilevel"/>
    <w:tmpl w:val="5AB89F64"/>
    <w:styleLink w:val="WWNum1"/>
    <w:lvl w:ilvl="0">
      <w:numFmt w:val="bullet"/>
      <w:lvlText w:val="-"/>
      <w:lvlJc w:val="left"/>
      <w:rPr>
        <w:rFonts w:ascii="Calibri" w:hAnsi="Calibri" w:cs="Times New Roman"/>
        <w:caps/>
        <w:kern w:val="3"/>
        <w:sz w:val="22"/>
        <w:szCs w:val="22"/>
        <w:lang w:eastAsia="fa-IR" w:bidi="fa-I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E3A4F74"/>
    <w:multiLevelType w:val="hybridMultilevel"/>
    <w:tmpl w:val="160C2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63E1"/>
    <w:multiLevelType w:val="hybridMultilevel"/>
    <w:tmpl w:val="E8743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1B43"/>
    <w:multiLevelType w:val="hybridMultilevel"/>
    <w:tmpl w:val="2E724DDE"/>
    <w:lvl w:ilvl="0" w:tplc="44B2B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E2E"/>
    <w:multiLevelType w:val="hybridMultilevel"/>
    <w:tmpl w:val="9CC80A8A"/>
    <w:lvl w:ilvl="0" w:tplc="94BC5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46A5"/>
    <w:multiLevelType w:val="hybridMultilevel"/>
    <w:tmpl w:val="D8665B88"/>
    <w:lvl w:ilvl="0" w:tplc="14F084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4E99"/>
    <w:multiLevelType w:val="hybridMultilevel"/>
    <w:tmpl w:val="C6147084"/>
    <w:lvl w:ilvl="0" w:tplc="A7669A3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79CD"/>
    <w:multiLevelType w:val="hybridMultilevel"/>
    <w:tmpl w:val="A8BEFF54"/>
    <w:lvl w:ilvl="0" w:tplc="2C5289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7179"/>
    <w:multiLevelType w:val="hybridMultilevel"/>
    <w:tmpl w:val="B4AEEB2A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D1741"/>
    <w:multiLevelType w:val="hybridMultilevel"/>
    <w:tmpl w:val="E4201E16"/>
    <w:lvl w:ilvl="0" w:tplc="14F0841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70056"/>
    <w:multiLevelType w:val="hybridMultilevel"/>
    <w:tmpl w:val="7996D64A"/>
    <w:lvl w:ilvl="0" w:tplc="00000002"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721429"/>
    <w:multiLevelType w:val="hybridMultilevel"/>
    <w:tmpl w:val="EE0CD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4032"/>
    <w:multiLevelType w:val="hybridMultilevel"/>
    <w:tmpl w:val="7FB26888"/>
    <w:lvl w:ilvl="0" w:tplc="BD7848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4774"/>
    <w:multiLevelType w:val="hybridMultilevel"/>
    <w:tmpl w:val="17C2E034"/>
    <w:lvl w:ilvl="0" w:tplc="12A0F78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D5C0A"/>
    <w:multiLevelType w:val="hybridMultilevel"/>
    <w:tmpl w:val="7270B6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35D8A"/>
    <w:multiLevelType w:val="hybridMultilevel"/>
    <w:tmpl w:val="73562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30D2"/>
    <w:multiLevelType w:val="hybridMultilevel"/>
    <w:tmpl w:val="37481406"/>
    <w:lvl w:ilvl="0" w:tplc="042A0F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2506"/>
    <w:multiLevelType w:val="hybridMultilevel"/>
    <w:tmpl w:val="FD985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2FFB"/>
    <w:multiLevelType w:val="hybridMultilevel"/>
    <w:tmpl w:val="FB7675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F24C7"/>
    <w:multiLevelType w:val="hybridMultilevel"/>
    <w:tmpl w:val="540A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A1A04"/>
    <w:multiLevelType w:val="hybridMultilevel"/>
    <w:tmpl w:val="53C66106"/>
    <w:lvl w:ilvl="0" w:tplc="DE4CBA9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5315D"/>
    <w:multiLevelType w:val="hybridMultilevel"/>
    <w:tmpl w:val="D83C1DEC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372"/>
    <w:multiLevelType w:val="hybridMultilevel"/>
    <w:tmpl w:val="14021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D4481"/>
    <w:multiLevelType w:val="hybridMultilevel"/>
    <w:tmpl w:val="40FA061A"/>
    <w:lvl w:ilvl="0" w:tplc="2A3C83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12"/>
  </w:num>
  <w:num w:numId="7">
    <w:abstractNumId w:val="25"/>
  </w:num>
  <w:num w:numId="8">
    <w:abstractNumId w:val="2"/>
  </w:num>
  <w:num w:numId="9">
    <w:abstractNumId w:val="7"/>
  </w:num>
  <w:num w:numId="10">
    <w:abstractNumId w:val="17"/>
  </w:num>
  <w:num w:numId="11">
    <w:abstractNumId w:val="11"/>
  </w:num>
  <w:num w:numId="12">
    <w:abstractNumId w:val="24"/>
  </w:num>
  <w:num w:numId="13">
    <w:abstractNumId w:val="1"/>
  </w:num>
  <w:num w:numId="14">
    <w:abstractNumId w:val="10"/>
  </w:num>
  <w:num w:numId="15">
    <w:abstractNumId w:val="13"/>
  </w:num>
  <w:num w:numId="16">
    <w:abstractNumId w:val="22"/>
  </w:num>
  <w:num w:numId="17">
    <w:abstractNumId w:val="18"/>
  </w:num>
  <w:num w:numId="18">
    <w:abstractNumId w:val="21"/>
  </w:num>
  <w:num w:numId="19">
    <w:abstractNumId w:val="4"/>
  </w:num>
  <w:num w:numId="20">
    <w:abstractNumId w:val="14"/>
  </w:num>
  <w:num w:numId="21">
    <w:abstractNumId w:val="24"/>
  </w:num>
  <w:num w:numId="22">
    <w:abstractNumId w:val="19"/>
  </w:num>
  <w:num w:numId="23">
    <w:abstractNumId w:val="26"/>
  </w:num>
  <w:num w:numId="24">
    <w:abstractNumId w:val="3"/>
  </w:num>
  <w:num w:numId="25">
    <w:abstractNumId w:val="6"/>
  </w:num>
  <w:num w:numId="26">
    <w:abstractNumId w:val="23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72"/>
    <w:rsid w:val="000001CE"/>
    <w:rsid w:val="00011380"/>
    <w:rsid w:val="00017A9F"/>
    <w:rsid w:val="000212AA"/>
    <w:rsid w:val="00032C02"/>
    <w:rsid w:val="00034B87"/>
    <w:rsid w:val="000378EE"/>
    <w:rsid w:val="000411E3"/>
    <w:rsid w:val="00044BF8"/>
    <w:rsid w:val="000561D8"/>
    <w:rsid w:val="00075A3A"/>
    <w:rsid w:val="00086FF6"/>
    <w:rsid w:val="000A0323"/>
    <w:rsid w:val="000A17E0"/>
    <w:rsid w:val="000A2333"/>
    <w:rsid w:val="000A23B3"/>
    <w:rsid w:val="000B1B01"/>
    <w:rsid w:val="000B7F0C"/>
    <w:rsid w:val="000C0664"/>
    <w:rsid w:val="000D57FF"/>
    <w:rsid w:val="000E226B"/>
    <w:rsid w:val="000E361C"/>
    <w:rsid w:val="000E4A43"/>
    <w:rsid w:val="00102AFB"/>
    <w:rsid w:val="00110C4A"/>
    <w:rsid w:val="00116E17"/>
    <w:rsid w:val="00121B36"/>
    <w:rsid w:val="001267D4"/>
    <w:rsid w:val="00127783"/>
    <w:rsid w:val="00134FD5"/>
    <w:rsid w:val="001365A0"/>
    <w:rsid w:val="00137B72"/>
    <w:rsid w:val="00137F3D"/>
    <w:rsid w:val="001422D5"/>
    <w:rsid w:val="00151E8C"/>
    <w:rsid w:val="00154452"/>
    <w:rsid w:val="001569D0"/>
    <w:rsid w:val="00161329"/>
    <w:rsid w:val="00170407"/>
    <w:rsid w:val="00184865"/>
    <w:rsid w:val="00187523"/>
    <w:rsid w:val="00190F69"/>
    <w:rsid w:val="001A780B"/>
    <w:rsid w:val="001B3FC9"/>
    <w:rsid w:val="001B6074"/>
    <w:rsid w:val="001B7EAD"/>
    <w:rsid w:val="001C424C"/>
    <w:rsid w:val="001D2060"/>
    <w:rsid w:val="001D5130"/>
    <w:rsid w:val="001E0E98"/>
    <w:rsid w:val="001F1CFE"/>
    <w:rsid w:val="001F7530"/>
    <w:rsid w:val="0022311E"/>
    <w:rsid w:val="00234567"/>
    <w:rsid w:val="00242D26"/>
    <w:rsid w:val="0024496E"/>
    <w:rsid w:val="00253BA4"/>
    <w:rsid w:val="00254533"/>
    <w:rsid w:val="002556CD"/>
    <w:rsid w:val="00255D6C"/>
    <w:rsid w:val="00256F2A"/>
    <w:rsid w:val="002748BD"/>
    <w:rsid w:val="0029180C"/>
    <w:rsid w:val="00291CBC"/>
    <w:rsid w:val="002B4874"/>
    <w:rsid w:val="002C2FA7"/>
    <w:rsid w:val="002D5140"/>
    <w:rsid w:val="002D5FD5"/>
    <w:rsid w:val="002E305B"/>
    <w:rsid w:val="002F1533"/>
    <w:rsid w:val="003007E1"/>
    <w:rsid w:val="00301AA1"/>
    <w:rsid w:val="003134A6"/>
    <w:rsid w:val="00315ECB"/>
    <w:rsid w:val="00323D68"/>
    <w:rsid w:val="00334B9C"/>
    <w:rsid w:val="00334FED"/>
    <w:rsid w:val="0033629C"/>
    <w:rsid w:val="003401DE"/>
    <w:rsid w:val="00353A58"/>
    <w:rsid w:val="003615FD"/>
    <w:rsid w:val="0036626B"/>
    <w:rsid w:val="00367E14"/>
    <w:rsid w:val="00374CAE"/>
    <w:rsid w:val="00383ED9"/>
    <w:rsid w:val="0038657C"/>
    <w:rsid w:val="0039170D"/>
    <w:rsid w:val="0039265A"/>
    <w:rsid w:val="003A1801"/>
    <w:rsid w:val="003A33E3"/>
    <w:rsid w:val="003A4EA2"/>
    <w:rsid w:val="003B5768"/>
    <w:rsid w:val="003D05DA"/>
    <w:rsid w:val="003D31BD"/>
    <w:rsid w:val="003E4E94"/>
    <w:rsid w:val="003E58C0"/>
    <w:rsid w:val="003F135F"/>
    <w:rsid w:val="004059E5"/>
    <w:rsid w:val="00424CEF"/>
    <w:rsid w:val="00426608"/>
    <w:rsid w:val="00451BD8"/>
    <w:rsid w:val="00455E1B"/>
    <w:rsid w:val="004606A9"/>
    <w:rsid w:val="0046217E"/>
    <w:rsid w:val="00463886"/>
    <w:rsid w:val="004714D9"/>
    <w:rsid w:val="0049080E"/>
    <w:rsid w:val="00496B65"/>
    <w:rsid w:val="004A11D8"/>
    <w:rsid w:val="004A22CD"/>
    <w:rsid w:val="004A344F"/>
    <w:rsid w:val="004B1D2C"/>
    <w:rsid w:val="004C433A"/>
    <w:rsid w:val="004E5919"/>
    <w:rsid w:val="004F2E4F"/>
    <w:rsid w:val="004F4179"/>
    <w:rsid w:val="005141D6"/>
    <w:rsid w:val="00522E72"/>
    <w:rsid w:val="00524D05"/>
    <w:rsid w:val="00527043"/>
    <w:rsid w:val="0053575F"/>
    <w:rsid w:val="00554308"/>
    <w:rsid w:val="0055550B"/>
    <w:rsid w:val="00561411"/>
    <w:rsid w:val="00562259"/>
    <w:rsid w:val="0057280B"/>
    <w:rsid w:val="005812E9"/>
    <w:rsid w:val="00582FF8"/>
    <w:rsid w:val="005830CF"/>
    <w:rsid w:val="00593849"/>
    <w:rsid w:val="00593EAB"/>
    <w:rsid w:val="005A1DA2"/>
    <w:rsid w:val="005B06E1"/>
    <w:rsid w:val="005B5568"/>
    <w:rsid w:val="005C5131"/>
    <w:rsid w:val="005D3EE6"/>
    <w:rsid w:val="005E5D70"/>
    <w:rsid w:val="005F2EF2"/>
    <w:rsid w:val="005F56BC"/>
    <w:rsid w:val="005F7F1B"/>
    <w:rsid w:val="00603F12"/>
    <w:rsid w:val="0060408A"/>
    <w:rsid w:val="006042A4"/>
    <w:rsid w:val="006126BD"/>
    <w:rsid w:val="0062563C"/>
    <w:rsid w:val="00630733"/>
    <w:rsid w:val="00631652"/>
    <w:rsid w:val="00632078"/>
    <w:rsid w:val="006414DF"/>
    <w:rsid w:val="00660FF6"/>
    <w:rsid w:val="006630E0"/>
    <w:rsid w:val="0066350E"/>
    <w:rsid w:val="006676A7"/>
    <w:rsid w:val="0069741B"/>
    <w:rsid w:val="006A04F1"/>
    <w:rsid w:val="006B168C"/>
    <w:rsid w:val="006B37A5"/>
    <w:rsid w:val="006B795F"/>
    <w:rsid w:val="006B7F85"/>
    <w:rsid w:val="006C7333"/>
    <w:rsid w:val="006D4F98"/>
    <w:rsid w:val="006E3631"/>
    <w:rsid w:val="006E66E2"/>
    <w:rsid w:val="00711E1F"/>
    <w:rsid w:val="00722165"/>
    <w:rsid w:val="0073192C"/>
    <w:rsid w:val="007363F3"/>
    <w:rsid w:val="007467AC"/>
    <w:rsid w:val="00796DC3"/>
    <w:rsid w:val="007B25D7"/>
    <w:rsid w:val="007B5996"/>
    <w:rsid w:val="007B66C2"/>
    <w:rsid w:val="007C1C76"/>
    <w:rsid w:val="007C26A6"/>
    <w:rsid w:val="007C4E93"/>
    <w:rsid w:val="007D3E44"/>
    <w:rsid w:val="007E0E4E"/>
    <w:rsid w:val="007F6044"/>
    <w:rsid w:val="00805E4E"/>
    <w:rsid w:val="00810F68"/>
    <w:rsid w:val="008127AB"/>
    <w:rsid w:val="00817DBB"/>
    <w:rsid w:val="008216CF"/>
    <w:rsid w:val="00851AEC"/>
    <w:rsid w:val="00865EEE"/>
    <w:rsid w:val="00866C9D"/>
    <w:rsid w:val="00870A17"/>
    <w:rsid w:val="00881699"/>
    <w:rsid w:val="00883026"/>
    <w:rsid w:val="008907BD"/>
    <w:rsid w:val="00890853"/>
    <w:rsid w:val="00891F89"/>
    <w:rsid w:val="008927B6"/>
    <w:rsid w:val="008A1E12"/>
    <w:rsid w:val="008A6B3A"/>
    <w:rsid w:val="008D5AFD"/>
    <w:rsid w:val="008E3D65"/>
    <w:rsid w:val="008F14FE"/>
    <w:rsid w:val="00906262"/>
    <w:rsid w:val="00912134"/>
    <w:rsid w:val="00921DC0"/>
    <w:rsid w:val="00931DB6"/>
    <w:rsid w:val="009356D4"/>
    <w:rsid w:val="0098009D"/>
    <w:rsid w:val="00981F87"/>
    <w:rsid w:val="00986741"/>
    <w:rsid w:val="00993BF1"/>
    <w:rsid w:val="009946D4"/>
    <w:rsid w:val="009966FA"/>
    <w:rsid w:val="009A1949"/>
    <w:rsid w:val="009A59B5"/>
    <w:rsid w:val="009B09B6"/>
    <w:rsid w:val="009B1A72"/>
    <w:rsid w:val="009C4C39"/>
    <w:rsid w:val="009E57CF"/>
    <w:rsid w:val="009F3B0E"/>
    <w:rsid w:val="00A05089"/>
    <w:rsid w:val="00A0544D"/>
    <w:rsid w:val="00A10CD9"/>
    <w:rsid w:val="00A13385"/>
    <w:rsid w:val="00A169C0"/>
    <w:rsid w:val="00A2547E"/>
    <w:rsid w:val="00A32FD3"/>
    <w:rsid w:val="00A34B58"/>
    <w:rsid w:val="00A36911"/>
    <w:rsid w:val="00A5085C"/>
    <w:rsid w:val="00A50CF6"/>
    <w:rsid w:val="00A55ED4"/>
    <w:rsid w:val="00A56E25"/>
    <w:rsid w:val="00A60E36"/>
    <w:rsid w:val="00A71EDF"/>
    <w:rsid w:val="00A81A08"/>
    <w:rsid w:val="00A8539D"/>
    <w:rsid w:val="00AA4E4F"/>
    <w:rsid w:val="00AB74B5"/>
    <w:rsid w:val="00AB753B"/>
    <w:rsid w:val="00AC4166"/>
    <w:rsid w:val="00AD50B4"/>
    <w:rsid w:val="00AD5BAA"/>
    <w:rsid w:val="00AE0C8F"/>
    <w:rsid w:val="00AE1DB5"/>
    <w:rsid w:val="00AF18A4"/>
    <w:rsid w:val="00AF293D"/>
    <w:rsid w:val="00B02F7B"/>
    <w:rsid w:val="00B066DA"/>
    <w:rsid w:val="00B07CC7"/>
    <w:rsid w:val="00B12C76"/>
    <w:rsid w:val="00B135C3"/>
    <w:rsid w:val="00B36FFC"/>
    <w:rsid w:val="00B461DC"/>
    <w:rsid w:val="00B713F5"/>
    <w:rsid w:val="00B838F2"/>
    <w:rsid w:val="00B87EE5"/>
    <w:rsid w:val="00B93A6B"/>
    <w:rsid w:val="00BB1C77"/>
    <w:rsid w:val="00BB6C78"/>
    <w:rsid w:val="00BC4C02"/>
    <w:rsid w:val="00BC6CD8"/>
    <w:rsid w:val="00BD6336"/>
    <w:rsid w:val="00BF1765"/>
    <w:rsid w:val="00BF1C4F"/>
    <w:rsid w:val="00C02B28"/>
    <w:rsid w:val="00C14546"/>
    <w:rsid w:val="00C22CE4"/>
    <w:rsid w:val="00C22F6B"/>
    <w:rsid w:val="00C3424C"/>
    <w:rsid w:val="00C47B58"/>
    <w:rsid w:val="00C546B3"/>
    <w:rsid w:val="00C5708E"/>
    <w:rsid w:val="00C9238A"/>
    <w:rsid w:val="00CB7EB8"/>
    <w:rsid w:val="00CC47A1"/>
    <w:rsid w:val="00CC64F3"/>
    <w:rsid w:val="00CC7398"/>
    <w:rsid w:val="00D17CA3"/>
    <w:rsid w:val="00D21782"/>
    <w:rsid w:val="00D243CD"/>
    <w:rsid w:val="00D249B0"/>
    <w:rsid w:val="00D4163B"/>
    <w:rsid w:val="00D4638F"/>
    <w:rsid w:val="00D53037"/>
    <w:rsid w:val="00D56735"/>
    <w:rsid w:val="00D807CE"/>
    <w:rsid w:val="00D872ED"/>
    <w:rsid w:val="00D96698"/>
    <w:rsid w:val="00DA7BCA"/>
    <w:rsid w:val="00DB4203"/>
    <w:rsid w:val="00DB57FD"/>
    <w:rsid w:val="00DB71DF"/>
    <w:rsid w:val="00DC1421"/>
    <w:rsid w:val="00DC33C6"/>
    <w:rsid w:val="00DD59C5"/>
    <w:rsid w:val="00DD7C4B"/>
    <w:rsid w:val="00DE0CBF"/>
    <w:rsid w:val="00DE14AB"/>
    <w:rsid w:val="00DF69C4"/>
    <w:rsid w:val="00E00D35"/>
    <w:rsid w:val="00E05049"/>
    <w:rsid w:val="00E214DC"/>
    <w:rsid w:val="00E217DC"/>
    <w:rsid w:val="00E319BB"/>
    <w:rsid w:val="00E34979"/>
    <w:rsid w:val="00E35232"/>
    <w:rsid w:val="00E43550"/>
    <w:rsid w:val="00E43B18"/>
    <w:rsid w:val="00E466A9"/>
    <w:rsid w:val="00E47CA2"/>
    <w:rsid w:val="00E506BF"/>
    <w:rsid w:val="00E637B0"/>
    <w:rsid w:val="00E70E3B"/>
    <w:rsid w:val="00E73F9E"/>
    <w:rsid w:val="00E80E95"/>
    <w:rsid w:val="00E81280"/>
    <w:rsid w:val="00E816E4"/>
    <w:rsid w:val="00E82BFD"/>
    <w:rsid w:val="00E949F1"/>
    <w:rsid w:val="00E96E86"/>
    <w:rsid w:val="00EA4F91"/>
    <w:rsid w:val="00EA774C"/>
    <w:rsid w:val="00EB6485"/>
    <w:rsid w:val="00EC1494"/>
    <w:rsid w:val="00EC5353"/>
    <w:rsid w:val="00ED17CA"/>
    <w:rsid w:val="00EE3C40"/>
    <w:rsid w:val="00EE4A61"/>
    <w:rsid w:val="00EE6D61"/>
    <w:rsid w:val="00EE7E48"/>
    <w:rsid w:val="00EF0420"/>
    <w:rsid w:val="00EF0F67"/>
    <w:rsid w:val="00EF2812"/>
    <w:rsid w:val="00EF6C45"/>
    <w:rsid w:val="00F02AEC"/>
    <w:rsid w:val="00F037B5"/>
    <w:rsid w:val="00F0768A"/>
    <w:rsid w:val="00F27EBB"/>
    <w:rsid w:val="00F34DF5"/>
    <w:rsid w:val="00F4680A"/>
    <w:rsid w:val="00F61DCF"/>
    <w:rsid w:val="00F65381"/>
    <w:rsid w:val="00F660C0"/>
    <w:rsid w:val="00F66D9E"/>
    <w:rsid w:val="00F711D6"/>
    <w:rsid w:val="00F85323"/>
    <w:rsid w:val="00FA20BD"/>
    <w:rsid w:val="00FB26AB"/>
    <w:rsid w:val="00FC4EDD"/>
    <w:rsid w:val="00FC5DE9"/>
    <w:rsid w:val="00FE4DCC"/>
    <w:rsid w:val="00FF1979"/>
    <w:rsid w:val="00FF2F22"/>
    <w:rsid w:val="00FF78F3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CEC065"/>
  <w15:docId w15:val="{B96110E7-9220-4094-9779-8E3E57C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4C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74C"/>
    <w:pPr>
      <w:ind w:left="708"/>
    </w:pPr>
  </w:style>
  <w:style w:type="table" w:styleId="Grilledutableau">
    <w:name w:val="Table Grid"/>
    <w:basedOn w:val="TableauNormal"/>
    <w:uiPriority w:val="59"/>
    <w:rsid w:val="00EA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EF6C45"/>
    <w:pPr>
      <w:suppressAutoHyphens/>
      <w:ind w:firstLine="1134"/>
    </w:pPr>
    <w:rPr>
      <w:sz w:val="24"/>
      <w:lang w:eastAsia="ar-SA"/>
    </w:rPr>
  </w:style>
  <w:style w:type="character" w:customStyle="1" w:styleId="RetraitcorpsdetexteCar">
    <w:name w:val="Retrait corps de texte Car"/>
    <w:link w:val="Retraitcorpsdetexte"/>
    <w:rsid w:val="00EF6C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F3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47CA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E1DB5"/>
    <w:rPr>
      <w:color w:val="800080"/>
      <w:u w:val="single"/>
    </w:rPr>
  </w:style>
  <w:style w:type="numbering" w:customStyle="1" w:styleId="WWNum1">
    <w:name w:val="WWNum1"/>
    <w:basedOn w:val="Aucuneliste"/>
    <w:rsid w:val="00A56E25"/>
    <w:pPr>
      <w:numPr>
        <w:numId w:val="24"/>
      </w:numPr>
    </w:pPr>
  </w:style>
  <w:style w:type="paragraph" w:customStyle="1" w:styleId="Textbodyindent">
    <w:name w:val="Text body indent"/>
    <w:basedOn w:val="Normal"/>
    <w:rsid w:val="00603F12"/>
    <w:pPr>
      <w:suppressAutoHyphens/>
      <w:autoSpaceDN w:val="0"/>
      <w:ind w:left="283" w:firstLine="1134"/>
      <w:textAlignment w:val="baseline"/>
    </w:pPr>
    <w:rPr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47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E0EE-9A3F-4ED4-8466-16A571E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http://www.eau47.fr/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FALZON</dc:creator>
  <cp:keywords/>
  <cp:lastModifiedBy>Brigitte Soca</cp:lastModifiedBy>
  <cp:revision>4</cp:revision>
  <cp:lastPrinted>2019-11-20T08:07:00Z</cp:lastPrinted>
  <dcterms:created xsi:type="dcterms:W3CDTF">2019-11-20T13:55:00Z</dcterms:created>
  <dcterms:modified xsi:type="dcterms:W3CDTF">2019-11-22T09:51:00Z</dcterms:modified>
</cp:coreProperties>
</file>